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DFAC52A"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B56D1">
        <w:rPr>
          <w:rFonts w:ascii="Arial" w:hAnsi="Arial" w:cs="Arial"/>
          <w:lang w:val="pt-BR" w:eastAsia="ja-JP"/>
        </w:rPr>
        <w:t>9</w:t>
      </w:r>
      <w:r w:rsidR="00BD05AA">
        <w:rPr>
          <w:rFonts w:ascii="Arial" w:hAnsi="Arial" w:cs="Arial"/>
          <w:lang w:val="pt-BR" w:eastAsia="ja-JP"/>
        </w:rPr>
        <w:t>.</w:t>
      </w:r>
      <w:r w:rsidR="00464B90">
        <w:rPr>
          <w:rFonts w:ascii="Arial" w:hAnsi="Arial" w:cs="Arial"/>
          <w:lang w:val="pt-BR" w:eastAsia="ja-JP"/>
        </w:rPr>
        <w:t>7</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10B921B4"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64B90" w:rsidRPr="00464B90">
        <w:rPr>
          <w:rFonts w:ascii="Arial" w:hAnsi="Arial" w:cs="Arial"/>
          <w:bCs/>
          <w:lang w:eastAsia="ja-JP"/>
        </w:rPr>
        <w:t>[FS_XRTraffic] ADUs, PDU Sets and Metrics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F073266" w:rsidR="00BE08C0" w:rsidRDefault="00942861" w:rsidP="00BE08C0">
      <w:pPr>
        <w:pStyle w:val="Heading1"/>
        <w:numPr>
          <w:ilvl w:val="0"/>
          <w:numId w:val="3"/>
        </w:numPr>
      </w:pPr>
      <w:bookmarkStart w:id="0" w:name="_Toc504713888"/>
      <w:r>
        <w:t>Introduction</w:t>
      </w:r>
    </w:p>
    <w:p w14:paraId="622540E7" w14:textId="753F29B6" w:rsidR="00942861" w:rsidRDefault="00942861" w:rsidP="00942861">
      <w:r>
        <w:t xml:space="preserve">SA2 sent an LS on </w:t>
      </w:r>
    </w:p>
    <w:p w14:paraId="1330275A" w14:textId="0DFBA6A7" w:rsidR="00794626" w:rsidRDefault="00794626" w:rsidP="00942861"/>
    <w:tbl>
      <w:tblPr>
        <w:tblW w:w="8980" w:type="dxa"/>
        <w:tblCellMar>
          <w:left w:w="0" w:type="dxa"/>
          <w:right w:w="0" w:type="dxa"/>
        </w:tblCellMar>
        <w:tblLook w:val="0600" w:firstRow="0" w:lastRow="0" w:firstColumn="0" w:lastColumn="0" w:noHBand="1" w:noVBand="1"/>
      </w:tblPr>
      <w:tblGrid>
        <w:gridCol w:w="1520"/>
        <w:gridCol w:w="4620"/>
        <w:gridCol w:w="960"/>
        <w:gridCol w:w="1160"/>
        <w:gridCol w:w="720"/>
      </w:tblGrid>
      <w:tr w:rsidR="00794626" w:rsidRPr="00794626" w14:paraId="5C0A29FB" w14:textId="77777777" w:rsidTr="00794626">
        <w:tc>
          <w:tcPr>
            <w:tcW w:w="1520"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0756D87" w14:textId="77777777" w:rsidR="00794626" w:rsidRPr="00794626" w:rsidRDefault="00794626" w:rsidP="00794626">
            <w:hyperlink r:id="rId11" w:history="1">
              <w:r w:rsidRPr="00794626">
                <w:rPr>
                  <w:rStyle w:val="Hyperlink"/>
                </w:rPr>
                <w:t>S2-2201803</w:t>
              </w:r>
            </w:hyperlink>
          </w:p>
        </w:tc>
        <w:tc>
          <w:tcPr>
            <w:tcW w:w="4620"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3F7AC03" w14:textId="77777777" w:rsidR="00794626" w:rsidRPr="00794626" w:rsidRDefault="00794626" w:rsidP="00794626">
            <w:r w:rsidRPr="00794626">
              <w:t>LS on QoS support with PDU set granularity</w:t>
            </w:r>
          </w:p>
        </w:tc>
        <w:tc>
          <w:tcPr>
            <w:tcW w:w="960"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F8EAC01" w14:textId="77777777" w:rsidR="00794626" w:rsidRPr="00794626" w:rsidRDefault="00794626" w:rsidP="00794626">
            <w:r w:rsidRPr="00794626">
              <w:t>SA2</w:t>
            </w:r>
          </w:p>
        </w:tc>
        <w:tc>
          <w:tcPr>
            <w:tcW w:w="1160"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F69960D" w14:textId="77777777" w:rsidR="00794626" w:rsidRPr="00794626" w:rsidRDefault="00794626" w:rsidP="00794626">
            <w:r w:rsidRPr="00794626">
              <w:t>Jayeeta </w:t>
            </w:r>
          </w:p>
        </w:tc>
        <w:tc>
          <w:tcPr>
            <w:tcW w:w="720"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0AE5BF3" w14:textId="77777777" w:rsidR="00794626" w:rsidRPr="00794626" w:rsidRDefault="00794626" w:rsidP="00794626">
            <w:r w:rsidRPr="00794626">
              <w:t>3</w:t>
            </w:r>
          </w:p>
        </w:tc>
      </w:tr>
    </w:tbl>
    <w:p w14:paraId="0A351F3A" w14:textId="07522701" w:rsidR="00794626" w:rsidRDefault="00794626" w:rsidP="00942861"/>
    <w:p w14:paraId="033A13CC" w14:textId="3609E048" w:rsidR="001911F4" w:rsidRDefault="001911F4" w:rsidP="00942861">
      <w:r>
        <w:t>This includes definitions</w:t>
      </w:r>
    </w:p>
    <w:p w14:paraId="33EDF755" w14:textId="7281AA32" w:rsidR="001911F4" w:rsidRDefault="001911F4" w:rsidP="00942861"/>
    <w:p w14:paraId="63D3F368" w14:textId="77777777" w:rsidR="001911F4" w:rsidRPr="001911F4" w:rsidRDefault="001911F4" w:rsidP="0058149F">
      <w:pPr>
        <w:numPr>
          <w:ilvl w:val="0"/>
          <w:numId w:val="7"/>
        </w:numPr>
      </w:pPr>
      <w:r w:rsidRPr="001911F4">
        <w:t>Video Slice: A spatially distinct region of a video frame that is encoded separately from other regions in the same frame.</w:t>
      </w:r>
    </w:p>
    <w:p w14:paraId="552DD32B" w14:textId="77777777" w:rsidR="001911F4" w:rsidRPr="001911F4" w:rsidRDefault="001911F4" w:rsidP="0058149F">
      <w:pPr>
        <w:numPr>
          <w:ilvl w:val="0"/>
          <w:numId w:val="7"/>
        </w:numPr>
      </w:pPr>
      <w:r w:rsidRPr="001911F4">
        <w:t>PDU Set: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p w14:paraId="736B4097" w14:textId="7E7E2034" w:rsidR="001911F4" w:rsidRDefault="001911F4" w:rsidP="00942861"/>
    <w:p w14:paraId="47A659B6" w14:textId="00D56702" w:rsidR="001911F4" w:rsidRPr="00942861" w:rsidRDefault="001911F4" w:rsidP="00942861">
      <w:r>
        <w:t>This document provides some discussion the concept introduced from SA</w:t>
      </w:r>
      <w:r w:rsidR="001D6C91">
        <w:t>2.</w:t>
      </w:r>
    </w:p>
    <w:bookmarkEnd w:id="0"/>
    <w:p w14:paraId="449C622B" w14:textId="5EEF7082" w:rsidR="00DB1D88" w:rsidRDefault="001D6C91" w:rsidP="008F4058">
      <w:pPr>
        <w:pStyle w:val="Heading1"/>
        <w:numPr>
          <w:ilvl w:val="0"/>
          <w:numId w:val="3"/>
        </w:numPr>
        <w:ind w:left="360" w:hanging="360"/>
      </w:pPr>
      <w:r>
        <w:t>Examples of PDU Sets in SA4 context</w:t>
      </w:r>
    </w:p>
    <w:p w14:paraId="22BC030B" w14:textId="178D08D8" w:rsidR="00E85D93" w:rsidRPr="00E85D93" w:rsidRDefault="00E85D93" w:rsidP="00E85D93">
      <w:pPr>
        <w:pStyle w:val="Heading2"/>
        <w:numPr>
          <w:ilvl w:val="0"/>
          <w:numId w:val="0"/>
        </w:numPr>
        <w:ind w:left="576" w:hanging="576"/>
      </w:pPr>
      <w:r>
        <w:t>2.1</w:t>
      </w:r>
      <w:r>
        <w:tab/>
        <w:t xml:space="preserve">Video </w:t>
      </w:r>
    </w:p>
    <w:p w14:paraId="4C57AAC2" w14:textId="359B4E2F" w:rsidR="00E2315E" w:rsidRPr="00E2315E" w:rsidRDefault="00E2315E" w:rsidP="00E2315E">
      <w:r>
        <w:t>A video frame is considered as a PDU Set</w:t>
      </w:r>
    </w:p>
    <w:p w14:paraId="5A3EA3F9" w14:textId="77777777" w:rsidR="00E2315E" w:rsidRPr="00E2315E" w:rsidRDefault="00E2315E" w:rsidP="0058149F">
      <w:pPr>
        <w:pStyle w:val="ListParagraph"/>
        <w:numPr>
          <w:ilvl w:val="0"/>
          <w:numId w:val="8"/>
        </w:numPr>
      </w:pPr>
      <w:r w:rsidRPr="00E2315E">
        <w:rPr>
          <w:rFonts w:eastAsiaTheme="minorEastAsia"/>
        </w:rPr>
        <w:t>All packets with the same RTP Timestamp of a video stream.</w:t>
      </w:r>
    </w:p>
    <w:p w14:paraId="30257CF2" w14:textId="77777777" w:rsidR="00E2315E" w:rsidRPr="00E2315E" w:rsidRDefault="00E2315E" w:rsidP="0058149F">
      <w:pPr>
        <w:pStyle w:val="ListParagraph"/>
        <w:numPr>
          <w:ilvl w:val="0"/>
          <w:numId w:val="8"/>
        </w:numPr>
      </w:pPr>
      <w:r w:rsidRPr="00E2315E">
        <w:rPr>
          <w:rFonts w:eastAsiaTheme="minorEastAsia"/>
        </w:rPr>
        <w:t>Payload Format (https://datatracker.ietf.org/doc/html/rfc7798)</w:t>
      </w:r>
    </w:p>
    <w:p w14:paraId="29372290" w14:textId="77777777" w:rsidR="00E2315E" w:rsidRPr="00E2315E" w:rsidRDefault="00E2315E" w:rsidP="0058149F">
      <w:pPr>
        <w:pStyle w:val="ListParagraph"/>
        <w:numPr>
          <w:ilvl w:val="1"/>
          <w:numId w:val="8"/>
        </w:numPr>
      </w:pPr>
      <w:hyperlink r:id="rId12" w:history="1">
        <w:r w:rsidRPr="00E2315E">
          <w:rPr>
            <w:rStyle w:val="Hyperlink"/>
            <w:rFonts w:eastAsiaTheme="minorEastAsia"/>
          </w:rPr>
          <w:t>Single NAL Unit Packet</w:t>
        </w:r>
      </w:hyperlink>
      <w:r w:rsidRPr="00E2315E">
        <w:rPr>
          <w:rFonts w:eastAsiaTheme="minorEastAsia"/>
        </w:rPr>
        <w:t xml:space="preserve"> = PDU: Contains a single NAL unit in the payload and the NAL unit header of the NAL unit also serves as the payload header. </w:t>
      </w:r>
    </w:p>
    <w:p w14:paraId="4335AF33" w14:textId="77777777" w:rsidR="00E2315E" w:rsidRPr="00E2315E" w:rsidRDefault="00E2315E" w:rsidP="0058149F">
      <w:pPr>
        <w:pStyle w:val="ListParagraph"/>
        <w:numPr>
          <w:ilvl w:val="1"/>
          <w:numId w:val="8"/>
        </w:numPr>
        <w:rPr>
          <w:rFonts w:eastAsiaTheme="minorEastAsia"/>
        </w:rPr>
      </w:pPr>
      <w:hyperlink r:id="rId13" w:history="1">
        <w:r w:rsidRPr="00E2315E">
          <w:rPr>
            <w:rStyle w:val="Hyperlink"/>
            <w:rFonts w:eastAsiaTheme="minorEastAsia"/>
          </w:rPr>
          <w:t>Fragmentation Unit</w:t>
        </w:r>
      </w:hyperlink>
      <w:r w:rsidRPr="00E2315E">
        <w:rPr>
          <w:rFonts w:eastAsiaTheme="minorEastAsia"/>
        </w:rPr>
        <w:t xml:space="preserve"> Packet = PDU: A fragment of a NAL unit consists of an integer number of consecutive octets of that NAL unit, for example a video slice.</w:t>
      </w:r>
    </w:p>
    <w:p w14:paraId="709B74B5" w14:textId="3CA0E77E" w:rsidR="00E2315E" w:rsidRPr="0038700C" w:rsidRDefault="0038700C" w:rsidP="0038700C">
      <w:pPr>
        <w:rPr>
          <w:rFonts w:eastAsiaTheme="minorEastAsia"/>
        </w:rPr>
      </w:pPr>
      <w:r>
        <w:rPr>
          <w:rFonts w:eastAsiaTheme="minorEastAsia"/>
        </w:rPr>
        <w:t>A v</w:t>
      </w:r>
      <w:r w:rsidR="00E2315E" w:rsidRPr="0038700C">
        <w:rPr>
          <w:rFonts w:eastAsiaTheme="minorEastAsia"/>
        </w:rPr>
        <w:t xml:space="preserve">ideo Slice </w:t>
      </w:r>
      <w:r>
        <w:rPr>
          <w:rFonts w:eastAsiaTheme="minorEastAsia"/>
        </w:rPr>
        <w:t>is considered as a</w:t>
      </w:r>
      <w:r w:rsidR="00E2315E" w:rsidRPr="0038700C">
        <w:rPr>
          <w:rFonts w:eastAsiaTheme="minorEastAsia"/>
        </w:rPr>
        <w:t xml:space="preserve"> PDU Set</w:t>
      </w:r>
    </w:p>
    <w:p w14:paraId="17492796" w14:textId="77777777" w:rsidR="00E2315E" w:rsidRDefault="00E2315E" w:rsidP="0058149F">
      <w:pPr>
        <w:pStyle w:val="ListParagraph"/>
        <w:numPr>
          <w:ilvl w:val="0"/>
          <w:numId w:val="8"/>
        </w:numPr>
        <w:rPr>
          <w:rFonts w:eastAsiaTheme="minorEastAsia"/>
        </w:rPr>
      </w:pPr>
      <w:hyperlink r:id="rId14" w:history="1">
        <w:r w:rsidRPr="00E2315E">
          <w:rPr>
            <w:rStyle w:val="Hyperlink"/>
            <w:rFonts w:eastAsiaTheme="minorEastAsia"/>
          </w:rPr>
          <w:t>Fragmentation Unit</w:t>
        </w:r>
      </w:hyperlink>
      <w:r w:rsidRPr="00E2315E">
        <w:rPr>
          <w:rFonts w:eastAsiaTheme="minorEastAsia"/>
        </w:rPr>
        <w:t xml:space="preserve"> Packets = PDU: A fragment of a NAL unit consists of an integer number of consecutive octets of that NAL unit, for example a video slice.</w:t>
      </w:r>
    </w:p>
    <w:p w14:paraId="6288E774" w14:textId="77777777" w:rsidR="0038700C" w:rsidRDefault="0038700C" w:rsidP="0038700C">
      <w:pPr>
        <w:rPr>
          <w:rFonts w:eastAsiaTheme="minorEastAsia"/>
        </w:rPr>
      </w:pPr>
    </w:p>
    <w:p w14:paraId="2C7948D8" w14:textId="23CC31BE" w:rsidR="00E2315E" w:rsidRDefault="00E2315E" w:rsidP="0038700C">
      <w:pPr>
        <w:rPr>
          <w:rFonts w:eastAsiaTheme="minorEastAsia"/>
        </w:rPr>
      </w:pPr>
      <w:r w:rsidRPr="0038700C">
        <w:rPr>
          <w:rFonts w:eastAsiaTheme="minorEastAsia"/>
        </w:rPr>
        <w:t>Note: Aggregation units are not considered as they aggregate NAL units into a single packet/PDU</w:t>
      </w:r>
    </w:p>
    <w:p w14:paraId="6B9D15E5" w14:textId="16B8B7A8" w:rsidR="00F86919" w:rsidRDefault="00F86919" w:rsidP="0038700C">
      <w:pPr>
        <w:rPr>
          <w:rFonts w:eastAsiaTheme="minorEastAsia"/>
        </w:rPr>
      </w:pPr>
    </w:p>
    <w:p w14:paraId="51795139" w14:textId="77777777" w:rsidR="00F86919" w:rsidRPr="00F86919" w:rsidRDefault="00F86919" w:rsidP="00F86919">
      <w:pPr>
        <w:rPr>
          <w:rFonts w:eastAsiaTheme="minorEastAsia"/>
        </w:rPr>
      </w:pPr>
      <w:r w:rsidRPr="00F86919">
        <w:rPr>
          <w:rFonts w:eastAsiaTheme="minorEastAsia"/>
        </w:rPr>
        <w:t>Some Receiver Behaviour Options</w:t>
      </w:r>
    </w:p>
    <w:p w14:paraId="362DE8A0" w14:textId="77777777" w:rsidR="00F86919" w:rsidRPr="00F86919" w:rsidRDefault="00F86919" w:rsidP="00F86919">
      <w:pPr>
        <w:ind w:left="720"/>
        <w:rPr>
          <w:rFonts w:eastAsiaTheme="minorEastAsia"/>
        </w:rPr>
      </w:pPr>
      <w:r w:rsidRPr="00F86919">
        <w:rPr>
          <w:rFonts w:eastAsiaTheme="minorEastAsia"/>
        </w:rPr>
        <w:t>Single NAL Unit Packets/Slice within a Frame</w:t>
      </w:r>
    </w:p>
    <w:p w14:paraId="1A4211B4" w14:textId="77777777" w:rsidR="00F86919" w:rsidRPr="00F86919" w:rsidRDefault="00F86919" w:rsidP="00F86919">
      <w:pPr>
        <w:ind w:left="1440"/>
        <w:rPr>
          <w:rFonts w:eastAsiaTheme="minorEastAsia"/>
        </w:rPr>
      </w:pPr>
      <w:r w:rsidRPr="00F86919">
        <w:rPr>
          <w:rFonts w:eastAsiaTheme="minorEastAsia"/>
        </w:rPr>
        <w:lastRenderedPageBreak/>
        <w:t>Option 1:</w:t>
      </w:r>
    </w:p>
    <w:p w14:paraId="73ADD61E" w14:textId="77777777" w:rsidR="00F86919" w:rsidRPr="00F86919" w:rsidRDefault="00F86919" w:rsidP="00F86919">
      <w:pPr>
        <w:ind w:left="2160"/>
        <w:rPr>
          <w:rFonts w:eastAsiaTheme="minorEastAsia"/>
        </w:rPr>
      </w:pPr>
      <w:r w:rsidRPr="00F86919">
        <w:rPr>
          <w:rFonts w:eastAsiaTheme="minorEastAsia"/>
        </w:rPr>
        <w:t>Treat and decode each packet independently</w:t>
      </w:r>
    </w:p>
    <w:p w14:paraId="6EFC31C9" w14:textId="77777777" w:rsidR="00F86919" w:rsidRPr="00F86919" w:rsidRDefault="00F86919" w:rsidP="00F86919">
      <w:pPr>
        <w:ind w:left="2160"/>
        <w:rPr>
          <w:rFonts w:eastAsiaTheme="minorEastAsia"/>
        </w:rPr>
      </w:pPr>
      <w:r w:rsidRPr="00F86919">
        <w:rPr>
          <w:rFonts w:eastAsiaTheme="minorEastAsia"/>
        </w:rPr>
        <w:t>Aggregate all spatial regions represented in one frame in a single output buffer</w:t>
      </w:r>
    </w:p>
    <w:p w14:paraId="5C0ED3A5" w14:textId="77777777" w:rsidR="00F86919" w:rsidRPr="00F86919" w:rsidRDefault="00F86919" w:rsidP="00F86919">
      <w:pPr>
        <w:ind w:left="2160"/>
        <w:rPr>
          <w:rFonts w:eastAsiaTheme="minorEastAsia"/>
        </w:rPr>
      </w:pPr>
      <w:r w:rsidRPr="00F86919">
        <w:rPr>
          <w:rFonts w:eastAsiaTheme="minorEastAsia"/>
        </w:rPr>
        <w:t>Render all packets at the same time</w:t>
      </w:r>
    </w:p>
    <w:p w14:paraId="3FDA42DF" w14:textId="77777777" w:rsidR="00F86919" w:rsidRPr="00F86919" w:rsidRDefault="00F86919" w:rsidP="00F86919">
      <w:pPr>
        <w:ind w:left="2160"/>
        <w:rPr>
          <w:rFonts w:eastAsiaTheme="minorEastAsia"/>
        </w:rPr>
      </w:pPr>
      <w:r w:rsidRPr="00F86919">
        <w:rPr>
          <w:rFonts w:eastAsiaTheme="minorEastAsia"/>
        </w:rPr>
        <w:t>Conceal the area that constitutes a lost or late packet</w:t>
      </w:r>
    </w:p>
    <w:p w14:paraId="33444E5D" w14:textId="77777777" w:rsidR="00F86919" w:rsidRPr="00F86919" w:rsidRDefault="00F86919" w:rsidP="00F86919">
      <w:pPr>
        <w:ind w:left="1440"/>
        <w:rPr>
          <w:rFonts w:eastAsiaTheme="minorEastAsia"/>
        </w:rPr>
      </w:pPr>
      <w:r w:rsidRPr="00F86919">
        <w:rPr>
          <w:rFonts w:eastAsiaTheme="minorEastAsia"/>
        </w:rPr>
        <w:t>Option 2:</w:t>
      </w:r>
    </w:p>
    <w:p w14:paraId="5E7F0818" w14:textId="77777777" w:rsidR="00F86919" w:rsidRPr="00F86919" w:rsidRDefault="00F86919" w:rsidP="00F86919">
      <w:pPr>
        <w:ind w:left="2160"/>
        <w:rPr>
          <w:rFonts w:eastAsiaTheme="minorEastAsia"/>
        </w:rPr>
      </w:pPr>
      <w:r w:rsidRPr="00F86919">
        <w:rPr>
          <w:rFonts w:eastAsiaTheme="minorEastAsia"/>
        </w:rPr>
        <w:t>Drop any frame for which not all packets are received in time</w:t>
      </w:r>
    </w:p>
    <w:p w14:paraId="4A667768" w14:textId="77777777" w:rsidR="00F86919" w:rsidRPr="00F86919" w:rsidRDefault="00F86919" w:rsidP="00F86919">
      <w:pPr>
        <w:ind w:left="720"/>
        <w:rPr>
          <w:rFonts w:eastAsiaTheme="minorEastAsia"/>
        </w:rPr>
      </w:pPr>
      <w:r w:rsidRPr="00F86919">
        <w:rPr>
          <w:rFonts w:eastAsiaTheme="minorEastAsia"/>
        </w:rPr>
        <w:t>Fragmentation Units</w:t>
      </w:r>
    </w:p>
    <w:p w14:paraId="57FF9FD4" w14:textId="77777777" w:rsidR="00F86919" w:rsidRPr="00F86919" w:rsidRDefault="00F86919" w:rsidP="00F86919">
      <w:pPr>
        <w:ind w:left="1440"/>
        <w:rPr>
          <w:rFonts w:eastAsiaTheme="minorEastAsia"/>
        </w:rPr>
      </w:pPr>
      <w:r w:rsidRPr="00F86919">
        <w:rPr>
          <w:rFonts w:eastAsiaTheme="minorEastAsia"/>
        </w:rPr>
        <w:t xml:space="preserve">Option 1: </w:t>
      </w:r>
    </w:p>
    <w:p w14:paraId="04A37A0F" w14:textId="77777777" w:rsidR="00F86919" w:rsidRPr="00F86919" w:rsidRDefault="00F86919" w:rsidP="00F86919">
      <w:pPr>
        <w:ind w:left="2160"/>
        <w:rPr>
          <w:rFonts w:eastAsiaTheme="minorEastAsia"/>
        </w:rPr>
      </w:pPr>
      <w:r w:rsidRPr="00F86919">
        <w:rPr>
          <w:rFonts w:eastAsiaTheme="minorEastAsia"/>
        </w:rPr>
        <w:t>Drop any NAL unit for which any fragment of the NAL unit is dropped. Then option 1 or option 2 of above may be picked again</w:t>
      </w:r>
    </w:p>
    <w:p w14:paraId="0E8E5676" w14:textId="77777777" w:rsidR="00F86919" w:rsidRPr="00F86919" w:rsidRDefault="00F86919" w:rsidP="00F86919">
      <w:pPr>
        <w:ind w:left="1440"/>
        <w:rPr>
          <w:rFonts w:eastAsiaTheme="minorEastAsia"/>
        </w:rPr>
      </w:pPr>
      <w:r w:rsidRPr="00F86919">
        <w:rPr>
          <w:rFonts w:eastAsiaTheme="minorEastAsia"/>
        </w:rPr>
        <w:t xml:space="preserve">Option 2: </w:t>
      </w:r>
    </w:p>
    <w:p w14:paraId="0597AB83" w14:textId="77777777" w:rsidR="00F86919" w:rsidRPr="00F86919" w:rsidRDefault="00F86919" w:rsidP="00F86919">
      <w:pPr>
        <w:ind w:left="2160"/>
        <w:rPr>
          <w:rFonts w:eastAsiaTheme="minorEastAsia"/>
        </w:rPr>
      </w:pPr>
      <w:r w:rsidRPr="00F86919">
        <w:rPr>
          <w:rFonts w:eastAsiaTheme="minorEastAsia"/>
        </w:rPr>
        <w:t>Decode the NAL unit until the first packet is lost</w:t>
      </w:r>
    </w:p>
    <w:p w14:paraId="18B0A91F" w14:textId="4F87AA50" w:rsidR="00E2315E" w:rsidRPr="00E85D93" w:rsidRDefault="00F86919" w:rsidP="00E85D93">
      <w:pPr>
        <w:ind w:left="2160"/>
        <w:rPr>
          <w:rFonts w:eastAsiaTheme="minorEastAsia"/>
        </w:rPr>
      </w:pPr>
      <w:r w:rsidRPr="00F86919">
        <w:rPr>
          <w:rFonts w:eastAsiaTheme="minorEastAsia"/>
        </w:rPr>
        <w:t xml:space="preserve">Then use option 1 from above </w:t>
      </w:r>
    </w:p>
    <w:p w14:paraId="637183FF" w14:textId="6829DFA5" w:rsidR="00E85D93" w:rsidRDefault="00DB6B3C" w:rsidP="00E85D93">
      <w:pPr>
        <w:pStyle w:val="Heading2"/>
        <w:numPr>
          <w:ilvl w:val="0"/>
          <w:numId w:val="0"/>
        </w:numPr>
        <w:ind w:left="576" w:hanging="576"/>
      </w:pPr>
      <w:r>
        <w:t xml:space="preserve"> </w:t>
      </w:r>
      <w:r w:rsidR="00E85D93">
        <w:t>2.</w:t>
      </w:r>
      <w:r w:rsidR="00EA0801">
        <w:t>2</w:t>
      </w:r>
      <w:r w:rsidR="00E85D93">
        <w:tab/>
      </w:r>
      <w:r w:rsidR="00E85D93">
        <w:t>AL-FEC Source Block</w:t>
      </w:r>
    </w:p>
    <w:p w14:paraId="6C9AB984" w14:textId="77777777" w:rsidR="00EA0801" w:rsidRPr="00EA0801" w:rsidRDefault="00EA0801" w:rsidP="0058149F">
      <w:pPr>
        <w:numPr>
          <w:ilvl w:val="0"/>
          <w:numId w:val="9"/>
        </w:numPr>
      </w:pPr>
      <w:r w:rsidRPr="00EA0801">
        <w:t>Application Layer FEC source block (according to RFC 5053 and 6330)</w:t>
      </w:r>
    </w:p>
    <w:p w14:paraId="06CBE721" w14:textId="77777777" w:rsidR="00EA0801" w:rsidRPr="00EA0801" w:rsidRDefault="00EA0801" w:rsidP="0058149F">
      <w:pPr>
        <w:numPr>
          <w:ilvl w:val="1"/>
          <w:numId w:val="9"/>
        </w:numPr>
      </w:pPr>
      <w:r w:rsidRPr="00EA0801">
        <w:t>Source block: Packets from 0 to K-1 identify the source symbols of a source block in sequential order, where K is the number of source symbols in the source block.  Encoding Symbol IDs K onwards identify repair symbols generated from the source symbols using the RaptorQ encoder. Typically N &gt;= K packets are sent. The decoder requires typically only any K or only a small amount more than K packets to recover the source block.</w:t>
      </w:r>
    </w:p>
    <w:p w14:paraId="576E9F4C" w14:textId="77777777" w:rsidR="00EA0801" w:rsidRPr="00EA0801" w:rsidRDefault="00EA0801" w:rsidP="0058149F">
      <w:pPr>
        <w:numPr>
          <w:ilvl w:val="0"/>
          <w:numId w:val="9"/>
        </w:numPr>
      </w:pPr>
      <w:r w:rsidRPr="00EA0801">
        <w:t>Receiver behaviour:</w:t>
      </w:r>
    </w:p>
    <w:p w14:paraId="49E21D4C" w14:textId="77777777" w:rsidR="00EA0801" w:rsidRPr="00EA0801" w:rsidRDefault="00EA0801" w:rsidP="0058149F">
      <w:pPr>
        <w:numPr>
          <w:ilvl w:val="1"/>
          <w:numId w:val="9"/>
        </w:numPr>
      </w:pPr>
      <w:r w:rsidRPr="00EA0801">
        <w:t>Wait until sufficient packets are received, typically K</w:t>
      </w:r>
    </w:p>
    <w:p w14:paraId="028ABBAA" w14:textId="77777777" w:rsidR="00EA0801" w:rsidRPr="00EA0801" w:rsidRDefault="00EA0801" w:rsidP="0058149F">
      <w:pPr>
        <w:numPr>
          <w:ilvl w:val="1"/>
          <w:numId w:val="9"/>
        </w:numPr>
      </w:pPr>
      <w:r w:rsidRPr="00EA0801">
        <w:t>Process all K packets and provide the source block to the application</w:t>
      </w:r>
    </w:p>
    <w:p w14:paraId="2975BDAC" w14:textId="77777777" w:rsidR="00EA0801" w:rsidRPr="00EA0801" w:rsidRDefault="00EA0801" w:rsidP="00EA0801"/>
    <w:p w14:paraId="24C32A78" w14:textId="55CC8A0F" w:rsidR="002F5064" w:rsidRDefault="002F5064" w:rsidP="002F5064">
      <w:pPr>
        <w:pStyle w:val="Heading2"/>
        <w:numPr>
          <w:ilvl w:val="0"/>
          <w:numId w:val="0"/>
        </w:numPr>
        <w:ind w:left="576" w:hanging="576"/>
      </w:pPr>
      <w:r>
        <w:t>2.</w:t>
      </w:r>
      <w:r>
        <w:t>3</w:t>
      </w:r>
      <w:r>
        <w:tab/>
      </w:r>
      <w:r>
        <w:t>Audio Frames</w:t>
      </w:r>
    </w:p>
    <w:p w14:paraId="7A861C2A" w14:textId="77777777" w:rsidR="002F5064" w:rsidRPr="002F5064" w:rsidRDefault="002F5064" w:rsidP="0058149F">
      <w:pPr>
        <w:numPr>
          <w:ilvl w:val="1"/>
          <w:numId w:val="10"/>
        </w:numPr>
      </w:pPr>
      <w:r w:rsidRPr="002F5064">
        <w:t>Due to small size only one packet per time stamp is generated</w:t>
      </w:r>
    </w:p>
    <w:p w14:paraId="22D944CE" w14:textId="77777777" w:rsidR="002F5064" w:rsidRPr="002F5064" w:rsidRDefault="002F5064" w:rsidP="002F5064"/>
    <w:p w14:paraId="4EBB13AC" w14:textId="08C73B4B" w:rsidR="002F5064" w:rsidRDefault="002F5064" w:rsidP="002F5064">
      <w:pPr>
        <w:pStyle w:val="Heading2"/>
        <w:numPr>
          <w:ilvl w:val="0"/>
          <w:numId w:val="0"/>
        </w:numPr>
        <w:ind w:left="576" w:hanging="576"/>
      </w:pPr>
      <w:r>
        <w:t>2.</w:t>
      </w:r>
      <w:r>
        <w:t>4</w:t>
      </w:r>
      <w:r>
        <w:tab/>
      </w:r>
      <w:r w:rsidR="006A0270" w:rsidRPr="006A0270">
        <w:t>CMAF/DASH Segment</w:t>
      </w:r>
    </w:p>
    <w:p w14:paraId="53275F09" w14:textId="77777777" w:rsidR="006A0270" w:rsidRPr="006A0270" w:rsidRDefault="006A0270" w:rsidP="0058149F">
      <w:pPr>
        <w:numPr>
          <w:ilvl w:val="0"/>
          <w:numId w:val="11"/>
        </w:numPr>
      </w:pPr>
      <w:r w:rsidRPr="006A0270">
        <w:t xml:space="preserve">Segment is split into individual packets using protocols such as </w:t>
      </w:r>
    </w:p>
    <w:p w14:paraId="2875AFF7" w14:textId="77777777" w:rsidR="006A0270" w:rsidRPr="006A0270" w:rsidRDefault="006A0270" w:rsidP="0058149F">
      <w:pPr>
        <w:numPr>
          <w:ilvl w:val="1"/>
          <w:numId w:val="11"/>
        </w:numPr>
      </w:pPr>
      <w:r w:rsidRPr="006A0270">
        <w:t>HTTP/TCP/IP</w:t>
      </w:r>
    </w:p>
    <w:p w14:paraId="45EC6C73" w14:textId="77777777" w:rsidR="006A0270" w:rsidRPr="006A0270" w:rsidRDefault="006A0270" w:rsidP="0058149F">
      <w:pPr>
        <w:numPr>
          <w:ilvl w:val="1"/>
          <w:numId w:val="11"/>
        </w:numPr>
      </w:pPr>
      <w:r w:rsidRPr="006A0270">
        <w:t>FLUTE/UDP</w:t>
      </w:r>
    </w:p>
    <w:p w14:paraId="1A0949D4" w14:textId="77777777" w:rsidR="006A0270" w:rsidRPr="006A0270" w:rsidRDefault="006A0270" w:rsidP="0058149F">
      <w:pPr>
        <w:numPr>
          <w:ilvl w:val="1"/>
          <w:numId w:val="11"/>
        </w:numPr>
      </w:pPr>
      <w:r w:rsidRPr="006A0270">
        <w:t>ROUTE/UDP</w:t>
      </w:r>
    </w:p>
    <w:p w14:paraId="7161F984" w14:textId="77777777" w:rsidR="006A0270" w:rsidRPr="006A0270" w:rsidRDefault="006A0270" w:rsidP="0058149F">
      <w:pPr>
        <w:numPr>
          <w:ilvl w:val="0"/>
          <w:numId w:val="11"/>
        </w:numPr>
      </w:pPr>
      <w:r w:rsidRPr="006A0270">
        <w:t>Receiver behavior</w:t>
      </w:r>
    </w:p>
    <w:p w14:paraId="56AE434C" w14:textId="77777777" w:rsidR="006A0270" w:rsidRPr="006A0270" w:rsidRDefault="006A0270" w:rsidP="0058149F">
      <w:pPr>
        <w:numPr>
          <w:ilvl w:val="1"/>
          <w:numId w:val="11"/>
        </w:numPr>
      </w:pPr>
      <w:r w:rsidRPr="006A0270">
        <w:t xml:space="preserve">Option 1 (Typical): </w:t>
      </w:r>
    </w:p>
    <w:p w14:paraId="7658AEAC" w14:textId="77777777" w:rsidR="006A0270" w:rsidRPr="006A0270" w:rsidRDefault="006A0270" w:rsidP="0058149F">
      <w:pPr>
        <w:numPr>
          <w:ilvl w:val="2"/>
          <w:numId w:val="11"/>
        </w:numPr>
      </w:pPr>
      <w:r w:rsidRPr="006A0270">
        <w:t>Lower layer protocol releases object only when segment is recovered or provides an error if some lower-layer protocol timer expires</w:t>
      </w:r>
    </w:p>
    <w:p w14:paraId="4331E42F" w14:textId="77777777" w:rsidR="006A0270" w:rsidRPr="006A0270" w:rsidRDefault="006A0270" w:rsidP="0058149F">
      <w:pPr>
        <w:numPr>
          <w:ilvl w:val="1"/>
          <w:numId w:val="11"/>
        </w:numPr>
      </w:pPr>
      <w:r w:rsidRPr="006A0270">
        <w:t>Option 2:</w:t>
      </w:r>
    </w:p>
    <w:p w14:paraId="6C0BC7E6" w14:textId="77777777" w:rsidR="006A0270" w:rsidRPr="006A0270" w:rsidRDefault="006A0270" w:rsidP="0058149F">
      <w:pPr>
        <w:numPr>
          <w:ilvl w:val="2"/>
          <w:numId w:val="11"/>
        </w:numPr>
      </w:pPr>
      <w:r w:rsidRPr="006A0270">
        <w:t>Application sets expiry timer and lower layer protocol releases all received byte ranges at the expiry time (see for example partial file handling in 3GPP).</w:t>
      </w:r>
    </w:p>
    <w:p w14:paraId="5812E22D" w14:textId="77777777" w:rsidR="006A0270" w:rsidRDefault="006A0270" w:rsidP="0058149F">
      <w:pPr>
        <w:numPr>
          <w:ilvl w:val="1"/>
          <w:numId w:val="11"/>
        </w:numPr>
      </w:pPr>
      <w:r w:rsidRPr="006A0270">
        <w:t>Option 3:</w:t>
      </w:r>
    </w:p>
    <w:p w14:paraId="5E3A51EF" w14:textId="4E4C16C8" w:rsidR="006A0270" w:rsidRPr="006A0270" w:rsidRDefault="006A0270" w:rsidP="0058149F">
      <w:pPr>
        <w:numPr>
          <w:ilvl w:val="2"/>
          <w:numId w:val="11"/>
        </w:numPr>
      </w:pPr>
      <w:r w:rsidRPr="006A0270">
        <w:t>Lower-layer protocol releases byte ranges in delivery order when they are available</w:t>
      </w:r>
    </w:p>
    <w:p w14:paraId="36DD1462" w14:textId="4337E959" w:rsidR="00A607A1" w:rsidRDefault="00A607A1" w:rsidP="00A607A1">
      <w:pPr>
        <w:pStyle w:val="Heading2"/>
        <w:numPr>
          <w:ilvl w:val="0"/>
          <w:numId w:val="0"/>
        </w:numPr>
        <w:ind w:left="576" w:hanging="576"/>
      </w:pPr>
      <w:r>
        <w:lastRenderedPageBreak/>
        <w:t>2.</w:t>
      </w:r>
      <w:r>
        <w:t>5</w:t>
      </w:r>
      <w:r>
        <w:tab/>
      </w:r>
      <w:r>
        <w:t>Summary: What may constitute a PDU Set</w:t>
      </w:r>
    </w:p>
    <w:p w14:paraId="24FC8FC1" w14:textId="77777777" w:rsidR="00C71D2B" w:rsidRPr="00C71D2B" w:rsidRDefault="00C71D2B" w:rsidP="0058149F">
      <w:pPr>
        <w:numPr>
          <w:ilvl w:val="0"/>
          <w:numId w:val="12"/>
        </w:numPr>
      </w:pPr>
      <w:r w:rsidRPr="00C71D2B">
        <w:t xml:space="preserve">All single </w:t>
      </w:r>
      <w:hyperlink r:id="rId15" w:history="1">
        <w:r w:rsidRPr="00C71D2B">
          <w:rPr>
            <w:rStyle w:val="Hyperlink"/>
          </w:rPr>
          <w:t>Single NAL Unit Packets</w:t>
        </w:r>
      </w:hyperlink>
      <w:r w:rsidRPr="00C71D2B">
        <w:rPr>
          <w:b/>
          <w:bCs/>
        </w:rPr>
        <w:t xml:space="preserve"> </w:t>
      </w:r>
      <w:r w:rsidRPr="00C71D2B">
        <w:t>of a video frame with the same time stamp</w:t>
      </w:r>
    </w:p>
    <w:p w14:paraId="0823B4D6" w14:textId="77777777" w:rsidR="00C71D2B" w:rsidRPr="00C71D2B" w:rsidRDefault="00C71D2B" w:rsidP="0058149F">
      <w:pPr>
        <w:numPr>
          <w:ilvl w:val="1"/>
          <w:numId w:val="12"/>
        </w:numPr>
      </w:pPr>
      <w:r w:rsidRPr="00C71D2B">
        <w:t>NOTE 1: each packet would then constitute a video slice</w:t>
      </w:r>
    </w:p>
    <w:p w14:paraId="5CDD216D" w14:textId="77777777" w:rsidR="00C71D2B" w:rsidRPr="00C71D2B" w:rsidRDefault="00C71D2B" w:rsidP="0058149F">
      <w:pPr>
        <w:numPr>
          <w:ilvl w:val="1"/>
          <w:numId w:val="12"/>
        </w:numPr>
      </w:pPr>
      <w:r w:rsidRPr="00C71D2B">
        <w:t>NOTE 2: typically not applied as it may result in many small slices and creates inefficiencies</w:t>
      </w:r>
    </w:p>
    <w:p w14:paraId="2A582878" w14:textId="77777777" w:rsidR="00C71D2B" w:rsidRPr="00C71D2B" w:rsidRDefault="00C71D2B" w:rsidP="0058149F">
      <w:pPr>
        <w:numPr>
          <w:ilvl w:val="0"/>
          <w:numId w:val="12"/>
        </w:numPr>
      </w:pPr>
      <w:r w:rsidRPr="00C71D2B">
        <w:t xml:space="preserve">All </w:t>
      </w:r>
      <w:hyperlink r:id="rId16" w:history="1">
        <w:r w:rsidRPr="00C71D2B">
          <w:rPr>
            <w:rStyle w:val="Hyperlink"/>
          </w:rPr>
          <w:t>Fragmentation Unit</w:t>
        </w:r>
      </w:hyperlink>
      <w:r w:rsidRPr="00C71D2B">
        <w:t>s of a single NAL unit (Video slice)</w:t>
      </w:r>
    </w:p>
    <w:p w14:paraId="13153D37" w14:textId="77777777" w:rsidR="00C71D2B" w:rsidRPr="00C71D2B" w:rsidRDefault="00C71D2B" w:rsidP="0058149F">
      <w:pPr>
        <w:numPr>
          <w:ilvl w:val="0"/>
          <w:numId w:val="12"/>
        </w:numPr>
      </w:pPr>
      <w:r w:rsidRPr="00C71D2B">
        <w:t xml:space="preserve">All </w:t>
      </w:r>
      <w:hyperlink r:id="rId17" w:history="1">
        <w:r w:rsidRPr="00C71D2B">
          <w:rPr>
            <w:rStyle w:val="Hyperlink"/>
          </w:rPr>
          <w:t>Fragmentation Unit</w:t>
        </w:r>
      </w:hyperlink>
      <w:r w:rsidRPr="00C71D2B">
        <w:t>s of all NAL units (Video slice) of a video frame with the same time stamp</w:t>
      </w:r>
    </w:p>
    <w:p w14:paraId="30DA349C" w14:textId="77777777" w:rsidR="00C71D2B" w:rsidRPr="00C71D2B" w:rsidRDefault="00C71D2B" w:rsidP="0058149F">
      <w:pPr>
        <w:numPr>
          <w:ilvl w:val="0"/>
          <w:numId w:val="12"/>
        </w:numPr>
      </w:pPr>
      <w:r w:rsidRPr="00C71D2B">
        <w:t>All source and repair packets of an Application Layer FEC source block</w:t>
      </w:r>
    </w:p>
    <w:p w14:paraId="52FFC908" w14:textId="3CF607B5" w:rsidR="00C71D2B" w:rsidRPr="00C71D2B" w:rsidRDefault="00C71D2B" w:rsidP="0058149F">
      <w:pPr>
        <w:numPr>
          <w:ilvl w:val="0"/>
          <w:numId w:val="12"/>
        </w:numPr>
      </w:pPr>
      <w:r w:rsidRPr="00C71D2B">
        <w:t>All lower layer packets of a DASH/CMAF Segment</w:t>
      </w:r>
    </w:p>
    <w:p w14:paraId="0C852DE4" w14:textId="4DC1B0EB" w:rsidR="00C71D2B" w:rsidRDefault="00C71D2B" w:rsidP="00C71D2B">
      <w:pPr>
        <w:pStyle w:val="Heading1"/>
        <w:numPr>
          <w:ilvl w:val="0"/>
          <w:numId w:val="3"/>
        </w:numPr>
        <w:ind w:left="360" w:hanging="360"/>
      </w:pPr>
      <w:r>
        <w:t>KPIs and Metrics</w:t>
      </w:r>
    </w:p>
    <w:p w14:paraId="1AAD045C" w14:textId="55A2DA91" w:rsidR="00C71D2B" w:rsidRDefault="00DF29F5" w:rsidP="00C71D2B">
      <w:r>
        <w:t xml:space="preserve">Now from an application point of view, you want to operate on a 5G System that provides a specific better metric than packet loss. </w:t>
      </w:r>
      <w:r w:rsidR="001A150E">
        <w:t>When you look at PDUs, then you want to apply a metric according to the following (for details see TR 26.926 and PD)</w:t>
      </w:r>
    </w:p>
    <w:p w14:paraId="63A7E336" w14:textId="2F20264B" w:rsidR="00521644" w:rsidRDefault="00521644" w:rsidP="00C71D2B"/>
    <w:p w14:paraId="7BCF3A85" w14:textId="77777777" w:rsidR="00521644" w:rsidRPr="00521644" w:rsidRDefault="00521644" w:rsidP="0058149F">
      <w:pPr>
        <w:pStyle w:val="ListParagraph"/>
        <w:numPr>
          <w:ilvl w:val="0"/>
          <w:numId w:val="13"/>
        </w:numPr>
      </w:pPr>
      <w:r w:rsidRPr="00521644">
        <w:t>Percentage of PDU Sets, for which not a single packet of the PDU Set was lost</w:t>
      </w:r>
    </w:p>
    <w:p w14:paraId="5804FC9F" w14:textId="77777777" w:rsidR="00521644" w:rsidRPr="00521644" w:rsidRDefault="00521644" w:rsidP="0058149F">
      <w:pPr>
        <w:pStyle w:val="ListParagraph"/>
        <w:numPr>
          <w:ilvl w:val="0"/>
          <w:numId w:val="13"/>
        </w:numPr>
      </w:pPr>
      <w:r w:rsidRPr="00521644">
        <w:t>Percentage of PDU Sets, for which at least K packets of the PDU Set has been received</w:t>
      </w:r>
    </w:p>
    <w:p w14:paraId="525C46CA" w14:textId="77777777" w:rsidR="00521644" w:rsidRPr="00521644" w:rsidRDefault="00521644" w:rsidP="0058149F">
      <w:pPr>
        <w:pStyle w:val="ListParagraph"/>
        <w:numPr>
          <w:ilvl w:val="0"/>
          <w:numId w:val="13"/>
        </w:numPr>
      </w:pPr>
      <w:r w:rsidRPr="00521644">
        <w:t>Prefix Goodput Percentage, i.e. the ratio of data that is correct until the first error within an ordered PDU set compared to the entire data was sent</w:t>
      </w:r>
      <w:r w:rsidRPr="00521644">
        <w:tab/>
      </w:r>
      <w:r w:rsidRPr="00521644">
        <w:tab/>
      </w:r>
      <w:r w:rsidRPr="00521644">
        <w:tab/>
      </w:r>
    </w:p>
    <w:p w14:paraId="391483DB" w14:textId="77777777" w:rsidR="00521644" w:rsidRPr="00521644" w:rsidRDefault="00521644" w:rsidP="0058149F">
      <w:pPr>
        <w:pStyle w:val="ListParagraph"/>
        <w:numPr>
          <w:ilvl w:val="0"/>
          <w:numId w:val="13"/>
        </w:numPr>
      </w:pPr>
      <w:r w:rsidRPr="00521644">
        <w:t>Percentage of decodable area in a video frame</w:t>
      </w:r>
    </w:p>
    <w:p w14:paraId="7F69E7C7" w14:textId="2321D4DE" w:rsidR="00521644" w:rsidRDefault="00521644" w:rsidP="0058149F">
      <w:pPr>
        <w:pStyle w:val="ListParagraph"/>
        <w:numPr>
          <w:ilvl w:val="0"/>
          <w:numId w:val="13"/>
        </w:numPr>
      </w:pPr>
      <w:r w:rsidRPr="00521644">
        <w:t>Percentage of a non-distorted area in a video sequence including prediction</w:t>
      </w:r>
    </w:p>
    <w:p w14:paraId="3B855529" w14:textId="69CB6970" w:rsidR="001A150E" w:rsidRPr="00C71D2B" w:rsidRDefault="00521644" w:rsidP="0058149F">
      <w:pPr>
        <w:pStyle w:val="ListParagraph"/>
        <w:numPr>
          <w:ilvl w:val="0"/>
          <w:numId w:val="13"/>
        </w:numPr>
      </w:pPr>
      <w:r>
        <w:t>Etc.</w:t>
      </w:r>
    </w:p>
    <w:p w14:paraId="60B2A402" w14:textId="2BA54EC1" w:rsidR="005550B7" w:rsidRDefault="005550B7" w:rsidP="005550B7">
      <w:pPr>
        <w:pStyle w:val="Heading1"/>
        <w:numPr>
          <w:ilvl w:val="0"/>
          <w:numId w:val="3"/>
        </w:numPr>
        <w:ind w:left="360" w:hanging="360"/>
      </w:pPr>
      <w:r>
        <w:t>Timing of PDU Set Packets</w:t>
      </w:r>
    </w:p>
    <w:p w14:paraId="4A9EECDF" w14:textId="77777777" w:rsidR="007C79F0" w:rsidRPr="007C79F0" w:rsidRDefault="007C79F0" w:rsidP="0058149F">
      <w:pPr>
        <w:numPr>
          <w:ilvl w:val="0"/>
          <w:numId w:val="14"/>
        </w:numPr>
      </w:pPr>
      <w:r w:rsidRPr="007C79F0">
        <w:rPr>
          <w:lang w:val="de-DE"/>
        </w:rPr>
        <w:t>Encoder/Generator</w:t>
      </w:r>
    </w:p>
    <w:p w14:paraId="4DF212AF" w14:textId="77777777" w:rsidR="007C79F0" w:rsidRPr="007C79F0" w:rsidRDefault="007C79F0" w:rsidP="0058149F">
      <w:pPr>
        <w:numPr>
          <w:ilvl w:val="1"/>
          <w:numId w:val="14"/>
        </w:numPr>
      </w:pPr>
      <w:r w:rsidRPr="007C79F0">
        <w:t>All packets are available at the same time</w:t>
      </w:r>
    </w:p>
    <w:p w14:paraId="5AC39E16" w14:textId="77777777" w:rsidR="007C79F0" w:rsidRPr="007C79F0" w:rsidRDefault="007C79F0" w:rsidP="0058149F">
      <w:pPr>
        <w:numPr>
          <w:ilvl w:val="1"/>
          <w:numId w:val="14"/>
        </w:numPr>
      </w:pPr>
      <w:r w:rsidRPr="007C79F0">
        <w:t>Packets are logically available at the same time, but due to processing spread may spread</w:t>
      </w:r>
    </w:p>
    <w:p w14:paraId="1D949C05" w14:textId="77777777" w:rsidR="007C79F0" w:rsidRPr="007C79F0" w:rsidRDefault="007C79F0" w:rsidP="0058149F">
      <w:pPr>
        <w:numPr>
          <w:ilvl w:val="1"/>
          <w:numId w:val="14"/>
        </w:numPr>
      </w:pPr>
      <w:r w:rsidRPr="007C79F0">
        <w:t>Packets get available over time</w:t>
      </w:r>
    </w:p>
    <w:p w14:paraId="6932201D" w14:textId="77777777" w:rsidR="007C79F0" w:rsidRPr="007C79F0" w:rsidRDefault="007C79F0" w:rsidP="0058149F">
      <w:pPr>
        <w:numPr>
          <w:ilvl w:val="0"/>
          <w:numId w:val="14"/>
        </w:numPr>
      </w:pPr>
      <w:r w:rsidRPr="007C79F0">
        <w:t>Receiver (see processing model)</w:t>
      </w:r>
    </w:p>
    <w:p w14:paraId="4306F07F" w14:textId="77777777" w:rsidR="007C79F0" w:rsidRPr="007C79F0" w:rsidRDefault="007C79F0" w:rsidP="0058149F">
      <w:pPr>
        <w:numPr>
          <w:ilvl w:val="1"/>
          <w:numId w:val="14"/>
        </w:numPr>
      </w:pPr>
      <w:r w:rsidRPr="007C79F0">
        <w:t>All packets need to be available at the same deadline</w:t>
      </w:r>
    </w:p>
    <w:p w14:paraId="7C450A8E" w14:textId="77777777" w:rsidR="007C79F0" w:rsidRPr="007C79F0" w:rsidRDefault="007C79F0" w:rsidP="0058149F">
      <w:pPr>
        <w:numPr>
          <w:ilvl w:val="1"/>
          <w:numId w:val="14"/>
        </w:numPr>
      </w:pPr>
      <w:r w:rsidRPr="007C79F0">
        <w:t>Earlier packets can be processed earlier</w:t>
      </w:r>
    </w:p>
    <w:p w14:paraId="7FB2E24B" w14:textId="232DB974" w:rsidR="007C79F0" w:rsidRDefault="007C79F0" w:rsidP="0058149F">
      <w:pPr>
        <w:numPr>
          <w:ilvl w:val="1"/>
          <w:numId w:val="14"/>
        </w:numPr>
      </w:pPr>
      <w:r w:rsidRPr="007C79F0">
        <w:t>Other options</w:t>
      </w:r>
    </w:p>
    <w:p w14:paraId="043610BA" w14:textId="029316E7" w:rsidR="007C79F0" w:rsidRDefault="007C79F0" w:rsidP="007C79F0">
      <w:pPr>
        <w:pStyle w:val="Heading1"/>
        <w:numPr>
          <w:ilvl w:val="0"/>
          <w:numId w:val="3"/>
        </w:numPr>
        <w:ind w:left="360" w:hanging="360"/>
      </w:pPr>
      <w:r>
        <w:t>Other aspects</w:t>
      </w:r>
    </w:p>
    <w:p w14:paraId="5FE25097" w14:textId="0057BDF6" w:rsidR="007C79F0" w:rsidRDefault="007C79F0" w:rsidP="007C79F0">
      <w:r>
        <w:t>Also the bitrate of PDU sets is not yet covered – may be complex.</w:t>
      </w:r>
    </w:p>
    <w:p w14:paraId="411F35A6" w14:textId="234308E6" w:rsidR="007F747C" w:rsidRDefault="007F747C" w:rsidP="007C79F0"/>
    <w:p w14:paraId="5DB93007" w14:textId="40B594D4" w:rsidR="007F747C" w:rsidRDefault="007F747C" w:rsidP="007C79F0">
      <w:r>
        <w:t>Surely others</w:t>
      </w:r>
    </w:p>
    <w:p w14:paraId="06B2F8D4" w14:textId="137FC67C" w:rsidR="007F747C" w:rsidRDefault="007F747C" w:rsidP="007F747C">
      <w:pPr>
        <w:pStyle w:val="Heading1"/>
        <w:numPr>
          <w:ilvl w:val="0"/>
          <w:numId w:val="3"/>
        </w:numPr>
        <w:ind w:left="360" w:hanging="360"/>
      </w:pPr>
      <w:r>
        <w:t>Proposal</w:t>
      </w:r>
    </w:p>
    <w:p w14:paraId="27EE48F5" w14:textId="4E1C4D68" w:rsidR="007F747C" w:rsidRDefault="007F747C" w:rsidP="007F747C">
      <w:r>
        <w:t>We should respond to SA2 in a timely fashion but diligently.</w:t>
      </w:r>
    </w:p>
    <w:p w14:paraId="2ED26F97" w14:textId="78853E22" w:rsidR="007F747C" w:rsidRDefault="007F747C" w:rsidP="007F747C"/>
    <w:p w14:paraId="2AADA54D" w14:textId="04122D80" w:rsidR="007F747C" w:rsidRDefault="007F747C" w:rsidP="007F747C">
      <w:r>
        <w:t>Basically what we want to say to SA2:</w:t>
      </w:r>
    </w:p>
    <w:p w14:paraId="48683E0C" w14:textId="0A38A3D1" w:rsidR="007F747C" w:rsidRDefault="007F747C" w:rsidP="0058149F">
      <w:pPr>
        <w:pStyle w:val="ListParagraph"/>
        <w:numPr>
          <w:ilvl w:val="0"/>
          <w:numId w:val="15"/>
        </w:numPr>
      </w:pPr>
      <w:r>
        <w:lastRenderedPageBreak/>
        <w:t>We collected examples and we identified that your PDU Set definition may apply for some applications, but not generally</w:t>
      </w:r>
    </w:p>
    <w:p w14:paraId="39F13BF4" w14:textId="4E293A9F" w:rsidR="007F747C" w:rsidRDefault="00E01A24" w:rsidP="0058149F">
      <w:pPr>
        <w:pStyle w:val="ListParagraph"/>
        <w:numPr>
          <w:ilvl w:val="0"/>
          <w:numId w:val="15"/>
        </w:numPr>
      </w:pPr>
      <w:r>
        <w:t>However, certain applications may beneficially make use of the concept</w:t>
      </w:r>
    </w:p>
    <w:p w14:paraId="1EBAB94F" w14:textId="0B5EFC9C" w:rsidR="00E01A24" w:rsidRDefault="00E01A24" w:rsidP="0058149F">
      <w:pPr>
        <w:pStyle w:val="ListParagraph"/>
        <w:numPr>
          <w:ilvl w:val="0"/>
          <w:numId w:val="15"/>
        </w:numPr>
      </w:pPr>
      <w:r>
        <w:t>There are many additional aspects that may be considered a</w:t>
      </w:r>
      <w:r w:rsidR="008702C4">
        <w:t>nd TR 26.926 covers those discussions</w:t>
      </w:r>
    </w:p>
    <w:p w14:paraId="560DB4C0" w14:textId="536A426D" w:rsidR="008702C4" w:rsidRDefault="008702C4" w:rsidP="0058149F">
      <w:pPr>
        <w:pStyle w:val="ListParagraph"/>
        <w:numPr>
          <w:ilvl w:val="0"/>
          <w:numId w:val="15"/>
        </w:numPr>
      </w:pPr>
      <w:r>
        <w:t xml:space="preserve">We want to support you on this matter, but this takes time. So we suggest that we you go ahead with some basic functions and 3GPP SA4 </w:t>
      </w:r>
      <w:r w:rsidR="004B1C79">
        <w:t>continues to study the issues.</w:t>
      </w:r>
    </w:p>
    <w:p w14:paraId="2E8323AB" w14:textId="766E65EA" w:rsidR="004B1C79" w:rsidRDefault="004B1C79" w:rsidP="004B1C79"/>
    <w:p w14:paraId="0448B686" w14:textId="210F9F79" w:rsidR="004B1C79" w:rsidRPr="007F747C" w:rsidRDefault="004B1C79" w:rsidP="004B1C79">
      <w:r>
        <w:t>For the initial response we propose to have a dedicated telco in the first week of May. We propose May 2, 2022</w:t>
      </w:r>
      <w:r w:rsidR="0058149F">
        <w:t>, 15:30 CEST to 17:30 CEST, Host Qualcomm.</w:t>
      </w:r>
    </w:p>
    <w:p w14:paraId="111B4FE7" w14:textId="77777777" w:rsidR="007F747C" w:rsidRPr="007C79F0" w:rsidRDefault="007F747C" w:rsidP="007C79F0"/>
    <w:p w14:paraId="2C3050D6" w14:textId="77777777" w:rsidR="007C79F0" w:rsidRPr="007C79F0" w:rsidRDefault="007C79F0" w:rsidP="007C79F0">
      <w:pPr>
        <w:ind w:left="720"/>
      </w:pPr>
    </w:p>
    <w:p w14:paraId="7FCB1D5F" w14:textId="77777777" w:rsidR="005550B7" w:rsidRPr="005550B7" w:rsidRDefault="005550B7" w:rsidP="005550B7"/>
    <w:p w14:paraId="7CCCA5DD" w14:textId="14E1BE7B" w:rsidR="00D32C96" w:rsidRPr="007D6304" w:rsidRDefault="00D32C96" w:rsidP="00DB1D88">
      <w:pPr>
        <w:pStyle w:val="Heading1"/>
        <w:numPr>
          <w:ilvl w:val="0"/>
          <w:numId w:val="0"/>
        </w:numPr>
      </w:pPr>
    </w:p>
    <w:sectPr w:rsidR="00D32C96" w:rsidRPr="007D6304"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E0436" w14:textId="77777777" w:rsidR="005520DD" w:rsidRDefault="005520DD">
      <w:r>
        <w:separator/>
      </w:r>
    </w:p>
  </w:endnote>
  <w:endnote w:type="continuationSeparator" w:id="0">
    <w:p w14:paraId="295A1CE1" w14:textId="77777777" w:rsidR="005520DD" w:rsidRDefault="005520DD">
      <w:r>
        <w:continuationSeparator/>
      </w:r>
    </w:p>
  </w:endnote>
  <w:endnote w:type="continuationNotice" w:id="1">
    <w:p w14:paraId="444DC77A" w14:textId="77777777" w:rsidR="005520DD" w:rsidRDefault="00552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D8AC9" w14:textId="77777777" w:rsidR="005520DD" w:rsidRDefault="005520DD">
      <w:r>
        <w:separator/>
      </w:r>
    </w:p>
  </w:footnote>
  <w:footnote w:type="continuationSeparator" w:id="0">
    <w:p w14:paraId="6375B405" w14:textId="77777777" w:rsidR="005520DD" w:rsidRDefault="005520DD">
      <w:r>
        <w:continuationSeparator/>
      </w:r>
    </w:p>
  </w:footnote>
  <w:footnote w:type="continuationNotice" w:id="1">
    <w:p w14:paraId="40E39C1F" w14:textId="77777777" w:rsidR="005520DD" w:rsidRDefault="00552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86E8C8C"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3B5B41">
      <w:rPr>
        <w:rFonts w:ascii="Arial" w:eastAsia="SimSun" w:hAnsi="Arial" w:cs="Arial"/>
        <w:lang w:val="de-DE"/>
      </w:rPr>
      <w:t>8</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3B5B41">
      <w:rPr>
        <w:rFonts w:ascii="Arial" w:eastAsia="SimSun" w:hAnsi="Arial" w:cs="Arial"/>
        <w:b/>
        <w:i/>
        <w:sz w:val="28"/>
        <w:szCs w:val="28"/>
        <w:lang w:val="de-DE"/>
      </w:rPr>
      <w:t>3</w:t>
    </w:r>
    <w:r w:rsidR="003B56D1">
      <w:rPr>
        <w:rFonts w:ascii="Arial" w:eastAsia="SimSun" w:hAnsi="Arial" w:cs="Arial"/>
        <w:b/>
        <w:i/>
        <w:sz w:val="28"/>
        <w:szCs w:val="28"/>
        <w:lang w:val="de-DE"/>
      </w:rPr>
      <w:t>7</w:t>
    </w:r>
    <w:r w:rsidR="00464B90">
      <w:rPr>
        <w:rFonts w:ascii="Arial" w:eastAsia="SimSun" w:hAnsi="Arial" w:cs="Arial"/>
        <w:b/>
        <w:i/>
        <w:sz w:val="28"/>
        <w:szCs w:val="28"/>
        <w:lang w:val="de-DE"/>
      </w:rPr>
      <w:t>2</w:t>
    </w:r>
  </w:p>
  <w:p w14:paraId="26F082EB" w14:textId="323424FE"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3B5B41">
      <w:rPr>
        <w:rFonts w:ascii="Arial" w:eastAsia="SimSun" w:hAnsi="Arial" w:cs="Arial"/>
        <w:lang w:eastAsia="zh-CN"/>
      </w:rPr>
      <w:t>6</w:t>
    </w:r>
    <w:r w:rsidRPr="00C40A03">
      <w:rPr>
        <w:rFonts w:ascii="Arial" w:eastAsia="SimSun" w:hAnsi="Arial" w:cs="Arial"/>
        <w:lang w:eastAsia="zh-CN"/>
      </w:rPr>
      <w:t xml:space="preserve">th – </w:t>
    </w:r>
    <w:r w:rsidR="003B5B41">
      <w:rPr>
        <w:rFonts w:ascii="Arial" w:eastAsia="SimSun" w:hAnsi="Arial" w:cs="Arial"/>
        <w:lang w:eastAsia="zh-CN"/>
      </w:rPr>
      <w:t>14th</w:t>
    </w:r>
    <w:r w:rsidRPr="00C40A03">
      <w:rPr>
        <w:rFonts w:ascii="Arial" w:eastAsia="SimSun" w:hAnsi="Arial" w:cs="Arial"/>
        <w:lang w:eastAsia="zh-CN"/>
      </w:rPr>
      <w:t xml:space="preserve"> </w:t>
    </w:r>
    <w:r w:rsidR="003B5B41">
      <w:rPr>
        <w:rFonts w:ascii="Arial" w:eastAsia="SimSun" w:hAnsi="Arial" w:cs="Arial"/>
        <w:lang w:eastAsia="zh-CN"/>
      </w:rPr>
      <w:t>April</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E45FAA"/>
    <w:multiLevelType w:val="hybridMultilevel"/>
    <w:tmpl w:val="6F9A00E2"/>
    <w:lvl w:ilvl="0" w:tplc="37E6F0D0">
      <w:start w:val="1"/>
      <w:numFmt w:val="bullet"/>
      <w:lvlText w:val="•"/>
      <w:lvlJc w:val="left"/>
      <w:pPr>
        <w:tabs>
          <w:tab w:val="num" w:pos="720"/>
        </w:tabs>
        <w:ind w:left="720" w:hanging="360"/>
      </w:pPr>
      <w:rPr>
        <w:rFonts w:ascii="Arial" w:hAnsi="Arial" w:hint="default"/>
      </w:rPr>
    </w:lvl>
    <w:lvl w:ilvl="1" w:tplc="118CA02E">
      <w:numFmt w:val="bullet"/>
      <w:lvlText w:val="•"/>
      <w:lvlJc w:val="left"/>
      <w:pPr>
        <w:tabs>
          <w:tab w:val="num" w:pos="1440"/>
        </w:tabs>
        <w:ind w:left="1440" w:hanging="360"/>
      </w:pPr>
      <w:rPr>
        <w:rFonts w:ascii="Arial" w:hAnsi="Arial" w:hint="default"/>
      </w:rPr>
    </w:lvl>
    <w:lvl w:ilvl="2" w:tplc="90A44B38" w:tentative="1">
      <w:start w:val="1"/>
      <w:numFmt w:val="bullet"/>
      <w:lvlText w:val="•"/>
      <w:lvlJc w:val="left"/>
      <w:pPr>
        <w:tabs>
          <w:tab w:val="num" w:pos="2160"/>
        </w:tabs>
        <w:ind w:left="2160" w:hanging="360"/>
      </w:pPr>
      <w:rPr>
        <w:rFonts w:ascii="Arial" w:hAnsi="Arial" w:hint="default"/>
      </w:rPr>
    </w:lvl>
    <w:lvl w:ilvl="3" w:tplc="19CC20A2" w:tentative="1">
      <w:start w:val="1"/>
      <w:numFmt w:val="bullet"/>
      <w:lvlText w:val="•"/>
      <w:lvlJc w:val="left"/>
      <w:pPr>
        <w:tabs>
          <w:tab w:val="num" w:pos="2880"/>
        </w:tabs>
        <w:ind w:left="2880" w:hanging="360"/>
      </w:pPr>
      <w:rPr>
        <w:rFonts w:ascii="Arial" w:hAnsi="Arial" w:hint="default"/>
      </w:rPr>
    </w:lvl>
    <w:lvl w:ilvl="4" w:tplc="65A8450E" w:tentative="1">
      <w:start w:val="1"/>
      <w:numFmt w:val="bullet"/>
      <w:lvlText w:val="•"/>
      <w:lvlJc w:val="left"/>
      <w:pPr>
        <w:tabs>
          <w:tab w:val="num" w:pos="3600"/>
        </w:tabs>
        <w:ind w:left="3600" w:hanging="360"/>
      </w:pPr>
      <w:rPr>
        <w:rFonts w:ascii="Arial" w:hAnsi="Arial" w:hint="default"/>
      </w:rPr>
    </w:lvl>
    <w:lvl w:ilvl="5" w:tplc="AECEB73A" w:tentative="1">
      <w:start w:val="1"/>
      <w:numFmt w:val="bullet"/>
      <w:lvlText w:val="•"/>
      <w:lvlJc w:val="left"/>
      <w:pPr>
        <w:tabs>
          <w:tab w:val="num" w:pos="4320"/>
        </w:tabs>
        <w:ind w:left="4320" w:hanging="360"/>
      </w:pPr>
      <w:rPr>
        <w:rFonts w:ascii="Arial" w:hAnsi="Arial" w:hint="default"/>
      </w:rPr>
    </w:lvl>
    <w:lvl w:ilvl="6" w:tplc="A4365CEE" w:tentative="1">
      <w:start w:val="1"/>
      <w:numFmt w:val="bullet"/>
      <w:lvlText w:val="•"/>
      <w:lvlJc w:val="left"/>
      <w:pPr>
        <w:tabs>
          <w:tab w:val="num" w:pos="5040"/>
        </w:tabs>
        <w:ind w:left="5040" w:hanging="360"/>
      </w:pPr>
      <w:rPr>
        <w:rFonts w:ascii="Arial" w:hAnsi="Arial" w:hint="default"/>
      </w:rPr>
    </w:lvl>
    <w:lvl w:ilvl="7" w:tplc="A3127F1E" w:tentative="1">
      <w:start w:val="1"/>
      <w:numFmt w:val="bullet"/>
      <w:lvlText w:val="•"/>
      <w:lvlJc w:val="left"/>
      <w:pPr>
        <w:tabs>
          <w:tab w:val="num" w:pos="5760"/>
        </w:tabs>
        <w:ind w:left="5760" w:hanging="360"/>
      </w:pPr>
      <w:rPr>
        <w:rFonts w:ascii="Arial" w:hAnsi="Arial" w:hint="default"/>
      </w:rPr>
    </w:lvl>
    <w:lvl w:ilvl="8" w:tplc="42EE19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D12EC1"/>
    <w:multiLevelType w:val="hybridMultilevel"/>
    <w:tmpl w:val="C862E652"/>
    <w:lvl w:ilvl="0" w:tplc="7D2205BE">
      <w:start w:val="1"/>
      <w:numFmt w:val="bullet"/>
      <w:lvlText w:val="•"/>
      <w:lvlJc w:val="left"/>
      <w:pPr>
        <w:tabs>
          <w:tab w:val="num" w:pos="720"/>
        </w:tabs>
        <w:ind w:left="720" w:hanging="360"/>
      </w:pPr>
      <w:rPr>
        <w:rFonts w:ascii="Arial" w:hAnsi="Arial" w:hint="default"/>
      </w:rPr>
    </w:lvl>
    <w:lvl w:ilvl="1" w:tplc="9F2AA19A" w:tentative="1">
      <w:start w:val="1"/>
      <w:numFmt w:val="bullet"/>
      <w:lvlText w:val="•"/>
      <w:lvlJc w:val="left"/>
      <w:pPr>
        <w:tabs>
          <w:tab w:val="num" w:pos="1440"/>
        </w:tabs>
        <w:ind w:left="1440" w:hanging="360"/>
      </w:pPr>
      <w:rPr>
        <w:rFonts w:ascii="Arial" w:hAnsi="Arial" w:hint="default"/>
      </w:rPr>
    </w:lvl>
    <w:lvl w:ilvl="2" w:tplc="27C65B7C" w:tentative="1">
      <w:start w:val="1"/>
      <w:numFmt w:val="bullet"/>
      <w:lvlText w:val="•"/>
      <w:lvlJc w:val="left"/>
      <w:pPr>
        <w:tabs>
          <w:tab w:val="num" w:pos="2160"/>
        </w:tabs>
        <w:ind w:left="2160" w:hanging="360"/>
      </w:pPr>
      <w:rPr>
        <w:rFonts w:ascii="Arial" w:hAnsi="Arial" w:hint="default"/>
      </w:rPr>
    </w:lvl>
    <w:lvl w:ilvl="3" w:tplc="17849F0A" w:tentative="1">
      <w:start w:val="1"/>
      <w:numFmt w:val="bullet"/>
      <w:lvlText w:val="•"/>
      <w:lvlJc w:val="left"/>
      <w:pPr>
        <w:tabs>
          <w:tab w:val="num" w:pos="2880"/>
        </w:tabs>
        <w:ind w:left="2880" w:hanging="360"/>
      </w:pPr>
      <w:rPr>
        <w:rFonts w:ascii="Arial" w:hAnsi="Arial" w:hint="default"/>
      </w:rPr>
    </w:lvl>
    <w:lvl w:ilvl="4" w:tplc="F31C109E" w:tentative="1">
      <w:start w:val="1"/>
      <w:numFmt w:val="bullet"/>
      <w:lvlText w:val="•"/>
      <w:lvlJc w:val="left"/>
      <w:pPr>
        <w:tabs>
          <w:tab w:val="num" w:pos="3600"/>
        </w:tabs>
        <w:ind w:left="3600" w:hanging="360"/>
      </w:pPr>
      <w:rPr>
        <w:rFonts w:ascii="Arial" w:hAnsi="Arial" w:hint="default"/>
      </w:rPr>
    </w:lvl>
    <w:lvl w:ilvl="5" w:tplc="D4AA2DE4" w:tentative="1">
      <w:start w:val="1"/>
      <w:numFmt w:val="bullet"/>
      <w:lvlText w:val="•"/>
      <w:lvlJc w:val="left"/>
      <w:pPr>
        <w:tabs>
          <w:tab w:val="num" w:pos="4320"/>
        </w:tabs>
        <w:ind w:left="4320" w:hanging="360"/>
      </w:pPr>
      <w:rPr>
        <w:rFonts w:ascii="Arial" w:hAnsi="Arial" w:hint="default"/>
      </w:rPr>
    </w:lvl>
    <w:lvl w:ilvl="6" w:tplc="E1A07728" w:tentative="1">
      <w:start w:val="1"/>
      <w:numFmt w:val="bullet"/>
      <w:lvlText w:val="•"/>
      <w:lvlJc w:val="left"/>
      <w:pPr>
        <w:tabs>
          <w:tab w:val="num" w:pos="5040"/>
        </w:tabs>
        <w:ind w:left="5040" w:hanging="360"/>
      </w:pPr>
      <w:rPr>
        <w:rFonts w:ascii="Arial" w:hAnsi="Arial" w:hint="default"/>
      </w:rPr>
    </w:lvl>
    <w:lvl w:ilvl="7" w:tplc="BAA4C37C" w:tentative="1">
      <w:start w:val="1"/>
      <w:numFmt w:val="bullet"/>
      <w:lvlText w:val="•"/>
      <w:lvlJc w:val="left"/>
      <w:pPr>
        <w:tabs>
          <w:tab w:val="num" w:pos="5760"/>
        </w:tabs>
        <w:ind w:left="5760" w:hanging="360"/>
      </w:pPr>
      <w:rPr>
        <w:rFonts w:ascii="Arial" w:hAnsi="Arial" w:hint="default"/>
      </w:rPr>
    </w:lvl>
    <w:lvl w:ilvl="8" w:tplc="EE9A1D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353BC"/>
    <w:multiLevelType w:val="hybridMultilevel"/>
    <w:tmpl w:val="551A4D94"/>
    <w:lvl w:ilvl="0" w:tplc="A4C83D3E">
      <w:start w:val="1"/>
      <w:numFmt w:val="bullet"/>
      <w:lvlText w:val="•"/>
      <w:lvlJc w:val="left"/>
      <w:pPr>
        <w:tabs>
          <w:tab w:val="num" w:pos="644"/>
        </w:tabs>
        <w:ind w:left="644" w:hanging="360"/>
      </w:pPr>
      <w:rPr>
        <w:rFonts w:ascii="Arial" w:hAnsi="Arial" w:hint="default"/>
      </w:rPr>
    </w:lvl>
    <w:lvl w:ilvl="1" w:tplc="E892CBDC">
      <w:start w:val="1"/>
      <w:numFmt w:val="bullet"/>
      <w:lvlText w:val="•"/>
      <w:lvlJc w:val="left"/>
      <w:pPr>
        <w:tabs>
          <w:tab w:val="num" w:pos="1364"/>
        </w:tabs>
        <w:ind w:left="1364" w:hanging="360"/>
      </w:pPr>
      <w:rPr>
        <w:rFonts w:ascii="Arial" w:hAnsi="Arial" w:hint="default"/>
      </w:rPr>
    </w:lvl>
    <w:lvl w:ilvl="2" w:tplc="5282A20A">
      <w:numFmt w:val="bullet"/>
      <w:lvlText w:val="•"/>
      <w:lvlJc w:val="left"/>
      <w:pPr>
        <w:tabs>
          <w:tab w:val="num" w:pos="2084"/>
        </w:tabs>
        <w:ind w:left="2084" w:hanging="360"/>
      </w:pPr>
      <w:rPr>
        <w:rFonts w:ascii="Microsoft Sans Serif" w:hAnsi="Microsoft Sans Serif" w:hint="default"/>
      </w:rPr>
    </w:lvl>
    <w:lvl w:ilvl="3" w:tplc="E14477F4">
      <w:numFmt w:val="bullet"/>
      <w:lvlText w:val="•"/>
      <w:lvlJc w:val="left"/>
      <w:pPr>
        <w:tabs>
          <w:tab w:val="num" w:pos="2804"/>
        </w:tabs>
        <w:ind w:left="2804" w:hanging="360"/>
      </w:pPr>
      <w:rPr>
        <w:rFonts w:ascii="Arial" w:hAnsi="Arial" w:hint="default"/>
      </w:rPr>
    </w:lvl>
    <w:lvl w:ilvl="4" w:tplc="4D227532" w:tentative="1">
      <w:start w:val="1"/>
      <w:numFmt w:val="bullet"/>
      <w:lvlText w:val="•"/>
      <w:lvlJc w:val="left"/>
      <w:pPr>
        <w:tabs>
          <w:tab w:val="num" w:pos="3524"/>
        </w:tabs>
        <w:ind w:left="3524" w:hanging="360"/>
      </w:pPr>
      <w:rPr>
        <w:rFonts w:ascii="Arial" w:hAnsi="Arial" w:hint="default"/>
      </w:rPr>
    </w:lvl>
    <w:lvl w:ilvl="5" w:tplc="938CDE1A" w:tentative="1">
      <w:start w:val="1"/>
      <w:numFmt w:val="bullet"/>
      <w:lvlText w:val="•"/>
      <w:lvlJc w:val="left"/>
      <w:pPr>
        <w:tabs>
          <w:tab w:val="num" w:pos="4244"/>
        </w:tabs>
        <w:ind w:left="4244" w:hanging="360"/>
      </w:pPr>
      <w:rPr>
        <w:rFonts w:ascii="Arial" w:hAnsi="Arial" w:hint="default"/>
      </w:rPr>
    </w:lvl>
    <w:lvl w:ilvl="6" w:tplc="0C3A8238" w:tentative="1">
      <w:start w:val="1"/>
      <w:numFmt w:val="bullet"/>
      <w:lvlText w:val="•"/>
      <w:lvlJc w:val="left"/>
      <w:pPr>
        <w:tabs>
          <w:tab w:val="num" w:pos="4964"/>
        </w:tabs>
        <w:ind w:left="4964" w:hanging="360"/>
      </w:pPr>
      <w:rPr>
        <w:rFonts w:ascii="Arial" w:hAnsi="Arial" w:hint="default"/>
      </w:rPr>
    </w:lvl>
    <w:lvl w:ilvl="7" w:tplc="404638F4" w:tentative="1">
      <w:start w:val="1"/>
      <w:numFmt w:val="bullet"/>
      <w:lvlText w:val="•"/>
      <w:lvlJc w:val="left"/>
      <w:pPr>
        <w:tabs>
          <w:tab w:val="num" w:pos="5684"/>
        </w:tabs>
        <w:ind w:left="5684" w:hanging="360"/>
      </w:pPr>
      <w:rPr>
        <w:rFonts w:ascii="Arial" w:hAnsi="Arial" w:hint="default"/>
      </w:rPr>
    </w:lvl>
    <w:lvl w:ilvl="8" w:tplc="6A98C920"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643E1"/>
    <w:multiLevelType w:val="hybridMultilevel"/>
    <w:tmpl w:val="8154E8D8"/>
    <w:lvl w:ilvl="0" w:tplc="5A24B184">
      <w:start w:val="1"/>
      <w:numFmt w:val="bullet"/>
      <w:lvlText w:val="•"/>
      <w:lvlJc w:val="left"/>
      <w:pPr>
        <w:tabs>
          <w:tab w:val="num" w:pos="720"/>
        </w:tabs>
        <w:ind w:left="720" w:hanging="360"/>
      </w:pPr>
      <w:rPr>
        <w:rFonts w:ascii="Arial" w:hAnsi="Arial" w:hint="default"/>
      </w:rPr>
    </w:lvl>
    <w:lvl w:ilvl="1" w:tplc="9C422BFA">
      <w:numFmt w:val="bullet"/>
      <w:lvlText w:val="•"/>
      <w:lvlJc w:val="left"/>
      <w:pPr>
        <w:tabs>
          <w:tab w:val="num" w:pos="1440"/>
        </w:tabs>
        <w:ind w:left="1440" w:hanging="360"/>
      </w:pPr>
      <w:rPr>
        <w:rFonts w:ascii="Arial" w:hAnsi="Arial" w:hint="default"/>
      </w:rPr>
    </w:lvl>
    <w:lvl w:ilvl="2" w:tplc="6E76223C" w:tentative="1">
      <w:start w:val="1"/>
      <w:numFmt w:val="bullet"/>
      <w:lvlText w:val="•"/>
      <w:lvlJc w:val="left"/>
      <w:pPr>
        <w:tabs>
          <w:tab w:val="num" w:pos="2160"/>
        </w:tabs>
        <w:ind w:left="2160" w:hanging="360"/>
      </w:pPr>
      <w:rPr>
        <w:rFonts w:ascii="Arial" w:hAnsi="Arial" w:hint="default"/>
      </w:rPr>
    </w:lvl>
    <w:lvl w:ilvl="3" w:tplc="A1CC75FE" w:tentative="1">
      <w:start w:val="1"/>
      <w:numFmt w:val="bullet"/>
      <w:lvlText w:val="•"/>
      <w:lvlJc w:val="left"/>
      <w:pPr>
        <w:tabs>
          <w:tab w:val="num" w:pos="2880"/>
        </w:tabs>
        <w:ind w:left="2880" w:hanging="360"/>
      </w:pPr>
      <w:rPr>
        <w:rFonts w:ascii="Arial" w:hAnsi="Arial" w:hint="default"/>
      </w:rPr>
    </w:lvl>
    <w:lvl w:ilvl="4" w:tplc="166C8762" w:tentative="1">
      <w:start w:val="1"/>
      <w:numFmt w:val="bullet"/>
      <w:lvlText w:val="•"/>
      <w:lvlJc w:val="left"/>
      <w:pPr>
        <w:tabs>
          <w:tab w:val="num" w:pos="3600"/>
        </w:tabs>
        <w:ind w:left="3600" w:hanging="360"/>
      </w:pPr>
      <w:rPr>
        <w:rFonts w:ascii="Arial" w:hAnsi="Arial" w:hint="default"/>
      </w:rPr>
    </w:lvl>
    <w:lvl w:ilvl="5" w:tplc="1B62D42E" w:tentative="1">
      <w:start w:val="1"/>
      <w:numFmt w:val="bullet"/>
      <w:lvlText w:val="•"/>
      <w:lvlJc w:val="left"/>
      <w:pPr>
        <w:tabs>
          <w:tab w:val="num" w:pos="4320"/>
        </w:tabs>
        <w:ind w:left="4320" w:hanging="360"/>
      </w:pPr>
      <w:rPr>
        <w:rFonts w:ascii="Arial" w:hAnsi="Arial" w:hint="default"/>
      </w:rPr>
    </w:lvl>
    <w:lvl w:ilvl="6" w:tplc="652E2B4E" w:tentative="1">
      <w:start w:val="1"/>
      <w:numFmt w:val="bullet"/>
      <w:lvlText w:val="•"/>
      <w:lvlJc w:val="left"/>
      <w:pPr>
        <w:tabs>
          <w:tab w:val="num" w:pos="5040"/>
        </w:tabs>
        <w:ind w:left="5040" w:hanging="360"/>
      </w:pPr>
      <w:rPr>
        <w:rFonts w:ascii="Arial" w:hAnsi="Arial" w:hint="default"/>
      </w:rPr>
    </w:lvl>
    <w:lvl w:ilvl="7" w:tplc="9C700B0A" w:tentative="1">
      <w:start w:val="1"/>
      <w:numFmt w:val="bullet"/>
      <w:lvlText w:val="•"/>
      <w:lvlJc w:val="left"/>
      <w:pPr>
        <w:tabs>
          <w:tab w:val="num" w:pos="5760"/>
        </w:tabs>
        <w:ind w:left="5760" w:hanging="360"/>
      </w:pPr>
      <w:rPr>
        <w:rFonts w:ascii="Arial" w:hAnsi="Arial" w:hint="default"/>
      </w:rPr>
    </w:lvl>
    <w:lvl w:ilvl="8" w:tplc="EDAEED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D948ED"/>
    <w:multiLevelType w:val="hybridMultilevel"/>
    <w:tmpl w:val="D8CA4E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446DD"/>
    <w:multiLevelType w:val="hybridMultilevel"/>
    <w:tmpl w:val="3D08B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BEA"/>
    <w:multiLevelType w:val="hybridMultilevel"/>
    <w:tmpl w:val="36A82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4A1BE1"/>
    <w:multiLevelType w:val="hybridMultilevel"/>
    <w:tmpl w:val="8626EF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E1F521F"/>
    <w:multiLevelType w:val="hybridMultilevel"/>
    <w:tmpl w:val="7B04C506"/>
    <w:lvl w:ilvl="0" w:tplc="2A8EE196">
      <w:start w:val="1"/>
      <w:numFmt w:val="bullet"/>
      <w:lvlText w:val="•"/>
      <w:lvlJc w:val="left"/>
      <w:pPr>
        <w:tabs>
          <w:tab w:val="num" w:pos="720"/>
        </w:tabs>
        <w:ind w:left="720" w:hanging="360"/>
      </w:pPr>
      <w:rPr>
        <w:rFonts w:ascii="Arial" w:hAnsi="Arial" w:hint="default"/>
      </w:rPr>
    </w:lvl>
    <w:lvl w:ilvl="1" w:tplc="F50437F2">
      <w:start w:val="1"/>
      <w:numFmt w:val="bullet"/>
      <w:lvlText w:val="•"/>
      <w:lvlJc w:val="left"/>
      <w:pPr>
        <w:tabs>
          <w:tab w:val="num" w:pos="1440"/>
        </w:tabs>
        <w:ind w:left="1440" w:hanging="360"/>
      </w:pPr>
      <w:rPr>
        <w:rFonts w:ascii="Arial" w:hAnsi="Arial" w:hint="default"/>
      </w:rPr>
    </w:lvl>
    <w:lvl w:ilvl="2" w:tplc="B8DE8D6A" w:tentative="1">
      <w:start w:val="1"/>
      <w:numFmt w:val="bullet"/>
      <w:lvlText w:val="•"/>
      <w:lvlJc w:val="left"/>
      <w:pPr>
        <w:tabs>
          <w:tab w:val="num" w:pos="2160"/>
        </w:tabs>
        <w:ind w:left="2160" w:hanging="360"/>
      </w:pPr>
      <w:rPr>
        <w:rFonts w:ascii="Arial" w:hAnsi="Arial" w:hint="default"/>
      </w:rPr>
    </w:lvl>
    <w:lvl w:ilvl="3" w:tplc="A026527C" w:tentative="1">
      <w:start w:val="1"/>
      <w:numFmt w:val="bullet"/>
      <w:lvlText w:val="•"/>
      <w:lvlJc w:val="left"/>
      <w:pPr>
        <w:tabs>
          <w:tab w:val="num" w:pos="2880"/>
        </w:tabs>
        <w:ind w:left="2880" w:hanging="360"/>
      </w:pPr>
      <w:rPr>
        <w:rFonts w:ascii="Arial" w:hAnsi="Arial" w:hint="default"/>
      </w:rPr>
    </w:lvl>
    <w:lvl w:ilvl="4" w:tplc="F55C7176" w:tentative="1">
      <w:start w:val="1"/>
      <w:numFmt w:val="bullet"/>
      <w:lvlText w:val="•"/>
      <w:lvlJc w:val="left"/>
      <w:pPr>
        <w:tabs>
          <w:tab w:val="num" w:pos="3600"/>
        </w:tabs>
        <w:ind w:left="3600" w:hanging="360"/>
      </w:pPr>
      <w:rPr>
        <w:rFonts w:ascii="Arial" w:hAnsi="Arial" w:hint="default"/>
      </w:rPr>
    </w:lvl>
    <w:lvl w:ilvl="5" w:tplc="3A125130" w:tentative="1">
      <w:start w:val="1"/>
      <w:numFmt w:val="bullet"/>
      <w:lvlText w:val="•"/>
      <w:lvlJc w:val="left"/>
      <w:pPr>
        <w:tabs>
          <w:tab w:val="num" w:pos="4320"/>
        </w:tabs>
        <w:ind w:left="4320" w:hanging="360"/>
      </w:pPr>
      <w:rPr>
        <w:rFonts w:ascii="Arial" w:hAnsi="Arial" w:hint="default"/>
      </w:rPr>
    </w:lvl>
    <w:lvl w:ilvl="6" w:tplc="F7729676" w:tentative="1">
      <w:start w:val="1"/>
      <w:numFmt w:val="bullet"/>
      <w:lvlText w:val="•"/>
      <w:lvlJc w:val="left"/>
      <w:pPr>
        <w:tabs>
          <w:tab w:val="num" w:pos="5040"/>
        </w:tabs>
        <w:ind w:left="5040" w:hanging="360"/>
      </w:pPr>
      <w:rPr>
        <w:rFonts w:ascii="Arial" w:hAnsi="Arial" w:hint="default"/>
      </w:rPr>
    </w:lvl>
    <w:lvl w:ilvl="7" w:tplc="CCA68A62" w:tentative="1">
      <w:start w:val="1"/>
      <w:numFmt w:val="bullet"/>
      <w:lvlText w:val="•"/>
      <w:lvlJc w:val="left"/>
      <w:pPr>
        <w:tabs>
          <w:tab w:val="num" w:pos="5760"/>
        </w:tabs>
        <w:ind w:left="5760" w:hanging="360"/>
      </w:pPr>
      <w:rPr>
        <w:rFonts w:ascii="Arial" w:hAnsi="Arial" w:hint="default"/>
      </w:rPr>
    </w:lvl>
    <w:lvl w:ilvl="8" w:tplc="355C55D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8"/>
  </w:num>
  <w:num w:numId="3">
    <w:abstractNumId w:val="7"/>
  </w:num>
  <w:num w:numId="4">
    <w:abstractNumId w:val="0"/>
  </w:num>
  <w:num w:numId="5">
    <w:abstractNumId w:val="1"/>
  </w:num>
  <w:num w:numId="6">
    <w:abstractNumId w:val="5"/>
  </w:num>
  <w:num w:numId="7">
    <w:abstractNumId w:val="3"/>
  </w:num>
  <w:num w:numId="8">
    <w:abstractNumId w:val="11"/>
  </w:num>
  <w:num w:numId="9">
    <w:abstractNumId w:val="6"/>
  </w:num>
  <w:num w:numId="10">
    <w:abstractNumId w:val="14"/>
  </w:num>
  <w:num w:numId="11">
    <w:abstractNumId w:val="4"/>
  </w:num>
  <w:num w:numId="12">
    <w:abstractNumId w:val="2"/>
  </w:num>
  <w:num w:numId="13">
    <w:abstractNumId w:val="9"/>
  </w:num>
  <w:num w:numId="14">
    <w:abstractNumId w:val="12"/>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610"/>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4FBC"/>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1F4"/>
    <w:rsid w:val="001918B4"/>
    <w:rsid w:val="00191BDD"/>
    <w:rsid w:val="00192141"/>
    <w:rsid w:val="0019222D"/>
    <w:rsid w:val="00192BBE"/>
    <w:rsid w:val="00192F62"/>
    <w:rsid w:val="0019334A"/>
    <w:rsid w:val="00193FA0"/>
    <w:rsid w:val="0019587E"/>
    <w:rsid w:val="001964D6"/>
    <w:rsid w:val="00197178"/>
    <w:rsid w:val="0019799F"/>
    <w:rsid w:val="001A150E"/>
    <w:rsid w:val="001A1D4B"/>
    <w:rsid w:val="001A1FB3"/>
    <w:rsid w:val="001A26D6"/>
    <w:rsid w:val="001A41CD"/>
    <w:rsid w:val="001A5258"/>
    <w:rsid w:val="001A7792"/>
    <w:rsid w:val="001A7DAC"/>
    <w:rsid w:val="001B07F4"/>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C91"/>
    <w:rsid w:val="001D6D80"/>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2F05"/>
    <w:rsid w:val="00293931"/>
    <w:rsid w:val="00293E09"/>
    <w:rsid w:val="002940F5"/>
    <w:rsid w:val="0029496D"/>
    <w:rsid w:val="00296200"/>
    <w:rsid w:val="002966B0"/>
    <w:rsid w:val="0029675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0AB3"/>
    <w:rsid w:val="002C1075"/>
    <w:rsid w:val="002C126F"/>
    <w:rsid w:val="002C2F53"/>
    <w:rsid w:val="002C3451"/>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5064"/>
    <w:rsid w:val="002F6829"/>
    <w:rsid w:val="003007CF"/>
    <w:rsid w:val="003028B5"/>
    <w:rsid w:val="0030351E"/>
    <w:rsid w:val="00303EC4"/>
    <w:rsid w:val="00304463"/>
    <w:rsid w:val="00304937"/>
    <w:rsid w:val="00305193"/>
    <w:rsid w:val="00305428"/>
    <w:rsid w:val="003069DD"/>
    <w:rsid w:val="003073B6"/>
    <w:rsid w:val="00307744"/>
    <w:rsid w:val="00307F88"/>
    <w:rsid w:val="00311D97"/>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8700C"/>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778D"/>
    <w:rsid w:val="00461EA4"/>
    <w:rsid w:val="00464B90"/>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64BF"/>
    <w:rsid w:val="00477188"/>
    <w:rsid w:val="0047748B"/>
    <w:rsid w:val="00481979"/>
    <w:rsid w:val="00483048"/>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79"/>
    <w:rsid w:val="004B1C8F"/>
    <w:rsid w:val="004B2D80"/>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644"/>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0B7"/>
    <w:rsid w:val="00555C47"/>
    <w:rsid w:val="00556B2E"/>
    <w:rsid w:val="00557648"/>
    <w:rsid w:val="0056027E"/>
    <w:rsid w:val="00560382"/>
    <w:rsid w:val="00561DC2"/>
    <w:rsid w:val="0056329E"/>
    <w:rsid w:val="005637A3"/>
    <w:rsid w:val="005638CE"/>
    <w:rsid w:val="00564AB4"/>
    <w:rsid w:val="005656E4"/>
    <w:rsid w:val="00565CF8"/>
    <w:rsid w:val="00566310"/>
    <w:rsid w:val="00566C5E"/>
    <w:rsid w:val="00571B48"/>
    <w:rsid w:val="005721A6"/>
    <w:rsid w:val="005722C4"/>
    <w:rsid w:val="00572514"/>
    <w:rsid w:val="00575245"/>
    <w:rsid w:val="00576392"/>
    <w:rsid w:val="00576581"/>
    <w:rsid w:val="005767DE"/>
    <w:rsid w:val="005801A4"/>
    <w:rsid w:val="00580847"/>
    <w:rsid w:val="00580BB5"/>
    <w:rsid w:val="0058149F"/>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48E3"/>
    <w:rsid w:val="005E4C31"/>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90536"/>
    <w:rsid w:val="00693A39"/>
    <w:rsid w:val="00694173"/>
    <w:rsid w:val="006946B5"/>
    <w:rsid w:val="00695084"/>
    <w:rsid w:val="00695E34"/>
    <w:rsid w:val="006960A1"/>
    <w:rsid w:val="00696691"/>
    <w:rsid w:val="006966DF"/>
    <w:rsid w:val="006973A5"/>
    <w:rsid w:val="00697B86"/>
    <w:rsid w:val="00697BFF"/>
    <w:rsid w:val="00697D0D"/>
    <w:rsid w:val="006A0270"/>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11C2"/>
    <w:rsid w:val="006F4576"/>
    <w:rsid w:val="006F538F"/>
    <w:rsid w:val="006F5AF2"/>
    <w:rsid w:val="006F6C50"/>
    <w:rsid w:val="006F71B9"/>
    <w:rsid w:val="006F7C69"/>
    <w:rsid w:val="00700766"/>
    <w:rsid w:val="007008A2"/>
    <w:rsid w:val="00700BA8"/>
    <w:rsid w:val="00700C56"/>
    <w:rsid w:val="00700EB8"/>
    <w:rsid w:val="00700F60"/>
    <w:rsid w:val="0070286D"/>
    <w:rsid w:val="00703565"/>
    <w:rsid w:val="007048E8"/>
    <w:rsid w:val="00705241"/>
    <w:rsid w:val="007054A4"/>
    <w:rsid w:val="007067EA"/>
    <w:rsid w:val="0070745F"/>
    <w:rsid w:val="00707732"/>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37A8"/>
    <w:rsid w:val="0078542F"/>
    <w:rsid w:val="00785EF1"/>
    <w:rsid w:val="00787F1E"/>
    <w:rsid w:val="0079020B"/>
    <w:rsid w:val="00790618"/>
    <w:rsid w:val="00790DDF"/>
    <w:rsid w:val="007919C0"/>
    <w:rsid w:val="00791BAA"/>
    <w:rsid w:val="00791C7C"/>
    <w:rsid w:val="00792201"/>
    <w:rsid w:val="00792B47"/>
    <w:rsid w:val="007937E0"/>
    <w:rsid w:val="007940B5"/>
    <w:rsid w:val="007945B4"/>
    <w:rsid w:val="00794626"/>
    <w:rsid w:val="007946F7"/>
    <w:rsid w:val="00794D10"/>
    <w:rsid w:val="00795308"/>
    <w:rsid w:val="00795482"/>
    <w:rsid w:val="0079654D"/>
    <w:rsid w:val="00796854"/>
    <w:rsid w:val="00796C47"/>
    <w:rsid w:val="007A0185"/>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234"/>
    <w:rsid w:val="007C483F"/>
    <w:rsid w:val="007C51A2"/>
    <w:rsid w:val="007C559B"/>
    <w:rsid w:val="007C5B87"/>
    <w:rsid w:val="007C6032"/>
    <w:rsid w:val="007C625A"/>
    <w:rsid w:val="007C69B3"/>
    <w:rsid w:val="007C7953"/>
    <w:rsid w:val="007C79F0"/>
    <w:rsid w:val="007D0D5F"/>
    <w:rsid w:val="007D1B52"/>
    <w:rsid w:val="007D247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47C"/>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4F5A"/>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67BF9"/>
    <w:rsid w:val="008702C4"/>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2861"/>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7A1"/>
    <w:rsid w:val="00A61CFE"/>
    <w:rsid w:val="00A64250"/>
    <w:rsid w:val="00A650F4"/>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395D"/>
    <w:rsid w:val="00A86D02"/>
    <w:rsid w:val="00A90216"/>
    <w:rsid w:val="00A90524"/>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E34"/>
    <w:rsid w:val="00C50DB3"/>
    <w:rsid w:val="00C51103"/>
    <w:rsid w:val="00C519B8"/>
    <w:rsid w:val="00C51E1A"/>
    <w:rsid w:val="00C53656"/>
    <w:rsid w:val="00C540CF"/>
    <w:rsid w:val="00C543BA"/>
    <w:rsid w:val="00C544D5"/>
    <w:rsid w:val="00C5499E"/>
    <w:rsid w:val="00C54A84"/>
    <w:rsid w:val="00C54C14"/>
    <w:rsid w:val="00C54EBD"/>
    <w:rsid w:val="00C55131"/>
    <w:rsid w:val="00C55CBF"/>
    <w:rsid w:val="00C600C6"/>
    <w:rsid w:val="00C6015D"/>
    <w:rsid w:val="00C60807"/>
    <w:rsid w:val="00C60C22"/>
    <w:rsid w:val="00C6168B"/>
    <w:rsid w:val="00C6198E"/>
    <w:rsid w:val="00C6290B"/>
    <w:rsid w:val="00C643FF"/>
    <w:rsid w:val="00C65F64"/>
    <w:rsid w:val="00C674A1"/>
    <w:rsid w:val="00C71072"/>
    <w:rsid w:val="00C71D2B"/>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29F5"/>
    <w:rsid w:val="00DF3885"/>
    <w:rsid w:val="00DF39FC"/>
    <w:rsid w:val="00DF674B"/>
    <w:rsid w:val="00DF6865"/>
    <w:rsid w:val="00DF70DC"/>
    <w:rsid w:val="00DF7DB8"/>
    <w:rsid w:val="00E0131D"/>
    <w:rsid w:val="00E01A24"/>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315E"/>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4FD1"/>
    <w:rsid w:val="00E75241"/>
    <w:rsid w:val="00E752C0"/>
    <w:rsid w:val="00E75349"/>
    <w:rsid w:val="00E7672B"/>
    <w:rsid w:val="00E82672"/>
    <w:rsid w:val="00E82BB1"/>
    <w:rsid w:val="00E83ACC"/>
    <w:rsid w:val="00E84016"/>
    <w:rsid w:val="00E84023"/>
    <w:rsid w:val="00E84175"/>
    <w:rsid w:val="00E84284"/>
    <w:rsid w:val="00E85D93"/>
    <w:rsid w:val="00E86AE7"/>
    <w:rsid w:val="00E86DE5"/>
    <w:rsid w:val="00E87F4E"/>
    <w:rsid w:val="00E905DB"/>
    <w:rsid w:val="00E924BA"/>
    <w:rsid w:val="00E93364"/>
    <w:rsid w:val="00E937CE"/>
    <w:rsid w:val="00E9413D"/>
    <w:rsid w:val="00E950BF"/>
    <w:rsid w:val="00E964E0"/>
    <w:rsid w:val="00E96A52"/>
    <w:rsid w:val="00E96BFD"/>
    <w:rsid w:val="00E97871"/>
    <w:rsid w:val="00EA048B"/>
    <w:rsid w:val="00EA0801"/>
    <w:rsid w:val="00EA098D"/>
    <w:rsid w:val="00EA09DB"/>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6919"/>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5C7E"/>
    <w:rsid w:val="00FF7C8F"/>
    <w:rsid w:val="022F8FD5"/>
    <w:rsid w:val="1E061080"/>
    <w:rsid w:val="4723999A"/>
    <w:rsid w:val="480BC782"/>
    <w:rsid w:val="7E79C81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5053000">
      <w:bodyDiv w:val="1"/>
      <w:marLeft w:val="0"/>
      <w:marRight w:val="0"/>
      <w:marTop w:val="0"/>
      <w:marBottom w:val="0"/>
      <w:divBdr>
        <w:top w:val="none" w:sz="0" w:space="0" w:color="auto"/>
        <w:left w:val="none" w:sz="0" w:space="0" w:color="auto"/>
        <w:bottom w:val="none" w:sz="0" w:space="0" w:color="auto"/>
        <w:right w:val="none" w:sz="0" w:space="0" w:color="auto"/>
      </w:divBdr>
      <w:divsChild>
        <w:div w:id="1217550705">
          <w:marLeft w:val="216"/>
          <w:marRight w:val="0"/>
          <w:marTop w:val="240"/>
          <w:marBottom w:val="0"/>
          <w:divBdr>
            <w:top w:val="none" w:sz="0" w:space="0" w:color="auto"/>
            <w:left w:val="none" w:sz="0" w:space="0" w:color="auto"/>
            <w:bottom w:val="none" w:sz="0" w:space="0" w:color="auto"/>
            <w:right w:val="none" w:sz="0" w:space="0" w:color="auto"/>
          </w:divBdr>
        </w:div>
        <w:div w:id="1739980997">
          <w:marLeft w:val="562"/>
          <w:marRight w:val="0"/>
          <w:marTop w:val="0"/>
          <w:marBottom w:val="0"/>
          <w:divBdr>
            <w:top w:val="none" w:sz="0" w:space="0" w:color="auto"/>
            <w:left w:val="none" w:sz="0" w:space="0" w:color="auto"/>
            <w:bottom w:val="none" w:sz="0" w:space="0" w:color="auto"/>
            <w:right w:val="none" w:sz="0" w:space="0" w:color="auto"/>
          </w:divBdr>
        </w:div>
        <w:div w:id="2138182188">
          <w:marLeft w:val="562"/>
          <w:marRight w:val="0"/>
          <w:marTop w:val="0"/>
          <w:marBottom w:val="0"/>
          <w:divBdr>
            <w:top w:val="none" w:sz="0" w:space="0" w:color="auto"/>
            <w:left w:val="none" w:sz="0" w:space="0" w:color="auto"/>
            <w:bottom w:val="none" w:sz="0" w:space="0" w:color="auto"/>
            <w:right w:val="none" w:sz="0" w:space="0" w:color="auto"/>
          </w:divBdr>
        </w:div>
        <w:div w:id="1909873770">
          <w:marLeft w:val="821"/>
          <w:marRight w:val="0"/>
          <w:marTop w:val="0"/>
          <w:marBottom w:val="0"/>
          <w:divBdr>
            <w:top w:val="none" w:sz="0" w:space="0" w:color="auto"/>
            <w:left w:val="none" w:sz="0" w:space="0" w:color="auto"/>
            <w:bottom w:val="none" w:sz="0" w:space="0" w:color="auto"/>
            <w:right w:val="none" w:sz="0" w:space="0" w:color="auto"/>
          </w:divBdr>
        </w:div>
        <w:div w:id="1589146596">
          <w:marLeft w:val="821"/>
          <w:marRight w:val="0"/>
          <w:marTop w:val="0"/>
          <w:marBottom w:val="0"/>
          <w:divBdr>
            <w:top w:val="none" w:sz="0" w:space="0" w:color="auto"/>
            <w:left w:val="none" w:sz="0" w:space="0" w:color="auto"/>
            <w:bottom w:val="none" w:sz="0" w:space="0" w:color="auto"/>
            <w:right w:val="none" w:sz="0" w:space="0" w:color="auto"/>
          </w:divBdr>
        </w:div>
        <w:div w:id="1756171589">
          <w:marLeft w:val="216"/>
          <w:marRight w:val="0"/>
          <w:marTop w:val="240"/>
          <w:marBottom w:val="0"/>
          <w:divBdr>
            <w:top w:val="none" w:sz="0" w:space="0" w:color="auto"/>
            <w:left w:val="none" w:sz="0" w:space="0" w:color="auto"/>
            <w:bottom w:val="none" w:sz="0" w:space="0" w:color="auto"/>
            <w:right w:val="none" w:sz="0" w:space="0" w:color="auto"/>
          </w:divBdr>
        </w:div>
        <w:div w:id="1760760092">
          <w:marLeft w:val="562"/>
          <w:marRight w:val="0"/>
          <w:marTop w:val="0"/>
          <w:marBottom w:val="0"/>
          <w:divBdr>
            <w:top w:val="none" w:sz="0" w:space="0" w:color="auto"/>
            <w:left w:val="none" w:sz="0" w:space="0" w:color="auto"/>
            <w:bottom w:val="none" w:sz="0" w:space="0" w:color="auto"/>
            <w:right w:val="none" w:sz="0" w:space="0" w:color="auto"/>
          </w:divBdr>
        </w:div>
        <w:div w:id="1424299330">
          <w:marLeft w:val="216"/>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19094154">
      <w:bodyDiv w:val="1"/>
      <w:marLeft w:val="0"/>
      <w:marRight w:val="0"/>
      <w:marTop w:val="0"/>
      <w:marBottom w:val="0"/>
      <w:divBdr>
        <w:top w:val="none" w:sz="0" w:space="0" w:color="auto"/>
        <w:left w:val="none" w:sz="0" w:space="0" w:color="auto"/>
        <w:bottom w:val="none" w:sz="0" w:space="0" w:color="auto"/>
        <w:right w:val="none" w:sz="0" w:space="0" w:color="auto"/>
      </w:divBdr>
      <w:divsChild>
        <w:div w:id="566646509">
          <w:marLeft w:val="216"/>
          <w:marRight w:val="0"/>
          <w:marTop w:val="240"/>
          <w:marBottom w:val="0"/>
          <w:divBdr>
            <w:top w:val="none" w:sz="0" w:space="0" w:color="auto"/>
            <w:left w:val="none" w:sz="0" w:space="0" w:color="auto"/>
            <w:bottom w:val="none" w:sz="0" w:space="0" w:color="auto"/>
            <w:right w:val="none" w:sz="0" w:space="0" w:color="auto"/>
          </w:divBdr>
        </w:div>
        <w:div w:id="355277484">
          <w:marLeft w:val="562"/>
          <w:marRight w:val="0"/>
          <w:marTop w:val="0"/>
          <w:marBottom w:val="0"/>
          <w:divBdr>
            <w:top w:val="none" w:sz="0" w:space="0" w:color="auto"/>
            <w:left w:val="none" w:sz="0" w:space="0" w:color="auto"/>
            <w:bottom w:val="none" w:sz="0" w:space="0" w:color="auto"/>
            <w:right w:val="none" w:sz="0" w:space="0" w:color="auto"/>
          </w:divBdr>
        </w:div>
        <w:div w:id="1104691602">
          <w:marLeft w:val="216"/>
          <w:marRight w:val="0"/>
          <w:marTop w:val="240"/>
          <w:marBottom w:val="0"/>
          <w:divBdr>
            <w:top w:val="none" w:sz="0" w:space="0" w:color="auto"/>
            <w:left w:val="none" w:sz="0" w:space="0" w:color="auto"/>
            <w:bottom w:val="none" w:sz="0" w:space="0" w:color="auto"/>
            <w:right w:val="none" w:sz="0" w:space="0" w:color="auto"/>
          </w:divBdr>
        </w:div>
        <w:div w:id="2132169739">
          <w:marLeft w:val="562"/>
          <w:marRight w:val="0"/>
          <w:marTop w:val="0"/>
          <w:marBottom w:val="0"/>
          <w:divBdr>
            <w:top w:val="none" w:sz="0" w:space="0" w:color="auto"/>
            <w:left w:val="none" w:sz="0" w:space="0" w:color="auto"/>
            <w:bottom w:val="none" w:sz="0" w:space="0" w:color="auto"/>
            <w:right w:val="none" w:sz="0" w:space="0" w:color="auto"/>
          </w:divBdr>
        </w:div>
        <w:div w:id="408380854">
          <w:marLeft w:val="562"/>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2129686">
      <w:bodyDiv w:val="1"/>
      <w:marLeft w:val="0"/>
      <w:marRight w:val="0"/>
      <w:marTop w:val="0"/>
      <w:marBottom w:val="0"/>
      <w:divBdr>
        <w:top w:val="none" w:sz="0" w:space="0" w:color="auto"/>
        <w:left w:val="none" w:sz="0" w:space="0" w:color="auto"/>
        <w:bottom w:val="none" w:sz="0" w:space="0" w:color="auto"/>
        <w:right w:val="none" w:sz="0" w:space="0" w:color="auto"/>
      </w:divBdr>
      <w:divsChild>
        <w:div w:id="1781994950">
          <w:marLeft w:val="216"/>
          <w:marRight w:val="0"/>
          <w:marTop w:val="240"/>
          <w:marBottom w:val="0"/>
          <w:divBdr>
            <w:top w:val="none" w:sz="0" w:space="0" w:color="auto"/>
            <w:left w:val="none" w:sz="0" w:space="0" w:color="auto"/>
            <w:bottom w:val="none" w:sz="0" w:space="0" w:color="auto"/>
            <w:right w:val="none" w:sz="0" w:space="0" w:color="auto"/>
          </w:divBdr>
        </w:div>
        <w:div w:id="1912540624">
          <w:marLeft w:val="562"/>
          <w:marRight w:val="0"/>
          <w:marTop w:val="0"/>
          <w:marBottom w:val="0"/>
          <w:divBdr>
            <w:top w:val="none" w:sz="0" w:space="0" w:color="auto"/>
            <w:left w:val="none" w:sz="0" w:space="0" w:color="auto"/>
            <w:bottom w:val="none" w:sz="0" w:space="0" w:color="auto"/>
            <w:right w:val="none" w:sz="0" w:space="0" w:color="auto"/>
          </w:divBdr>
        </w:div>
        <w:div w:id="1965188197">
          <w:marLeft w:val="562"/>
          <w:marRight w:val="0"/>
          <w:marTop w:val="0"/>
          <w:marBottom w:val="0"/>
          <w:divBdr>
            <w:top w:val="none" w:sz="0" w:space="0" w:color="auto"/>
            <w:left w:val="none" w:sz="0" w:space="0" w:color="auto"/>
            <w:bottom w:val="none" w:sz="0" w:space="0" w:color="auto"/>
            <w:right w:val="none" w:sz="0" w:space="0" w:color="auto"/>
          </w:divBdr>
        </w:div>
        <w:div w:id="2003508331">
          <w:marLeft w:val="216"/>
          <w:marRight w:val="0"/>
          <w:marTop w:val="240"/>
          <w:marBottom w:val="0"/>
          <w:divBdr>
            <w:top w:val="none" w:sz="0" w:space="0" w:color="auto"/>
            <w:left w:val="none" w:sz="0" w:space="0" w:color="auto"/>
            <w:bottom w:val="none" w:sz="0" w:space="0" w:color="auto"/>
            <w:right w:val="none" w:sz="0" w:space="0" w:color="auto"/>
          </w:divBdr>
        </w:div>
        <w:div w:id="238440345">
          <w:marLeft w:val="216"/>
          <w:marRight w:val="0"/>
          <w:marTop w:val="240"/>
          <w:marBottom w:val="0"/>
          <w:divBdr>
            <w:top w:val="none" w:sz="0" w:space="0" w:color="auto"/>
            <w:left w:val="none" w:sz="0" w:space="0" w:color="auto"/>
            <w:bottom w:val="none" w:sz="0" w:space="0" w:color="auto"/>
            <w:right w:val="none" w:sz="0" w:space="0" w:color="auto"/>
          </w:divBdr>
        </w:div>
        <w:div w:id="677006006">
          <w:marLeft w:val="216"/>
          <w:marRight w:val="0"/>
          <w:marTop w:val="240"/>
          <w:marBottom w:val="0"/>
          <w:divBdr>
            <w:top w:val="none" w:sz="0" w:space="0" w:color="auto"/>
            <w:left w:val="none" w:sz="0" w:space="0" w:color="auto"/>
            <w:bottom w:val="none" w:sz="0" w:space="0" w:color="auto"/>
            <w:right w:val="none" w:sz="0" w:space="0" w:color="auto"/>
          </w:divBdr>
        </w:div>
        <w:div w:id="468322922">
          <w:marLeft w:val="216"/>
          <w:marRight w:val="0"/>
          <w:marTop w:val="240"/>
          <w:marBottom w:val="0"/>
          <w:divBdr>
            <w:top w:val="none" w:sz="0" w:space="0" w:color="auto"/>
            <w:left w:val="none" w:sz="0" w:space="0" w:color="auto"/>
            <w:bottom w:val="none" w:sz="0" w:space="0" w:color="auto"/>
            <w:right w:val="none" w:sz="0" w:space="0" w:color="auto"/>
          </w:divBdr>
        </w:div>
      </w:divsChild>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48220055">
      <w:bodyDiv w:val="1"/>
      <w:marLeft w:val="0"/>
      <w:marRight w:val="0"/>
      <w:marTop w:val="0"/>
      <w:marBottom w:val="0"/>
      <w:divBdr>
        <w:top w:val="none" w:sz="0" w:space="0" w:color="auto"/>
        <w:left w:val="none" w:sz="0" w:space="0" w:color="auto"/>
        <w:bottom w:val="none" w:sz="0" w:space="0" w:color="auto"/>
        <w:right w:val="none" w:sz="0" w:space="0" w:color="auto"/>
      </w:divBdr>
      <w:divsChild>
        <w:div w:id="1543515099">
          <w:marLeft w:val="216"/>
          <w:marRight w:val="0"/>
          <w:marTop w:val="240"/>
          <w:marBottom w:val="0"/>
          <w:divBdr>
            <w:top w:val="none" w:sz="0" w:space="0" w:color="auto"/>
            <w:left w:val="none" w:sz="0" w:space="0" w:color="auto"/>
            <w:bottom w:val="none" w:sz="0" w:space="0" w:color="auto"/>
            <w:right w:val="none" w:sz="0" w:space="0" w:color="auto"/>
          </w:divBdr>
        </w:div>
        <w:div w:id="561411636">
          <w:marLeft w:val="562"/>
          <w:marRight w:val="0"/>
          <w:marTop w:val="0"/>
          <w:marBottom w:val="0"/>
          <w:divBdr>
            <w:top w:val="none" w:sz="0" w:space="0" w:color="auto"/>
            <w:left w:val="none" w:sz="0" w:space="0" w:color="auto"/>
            <w:bottom w:val="none" w:sz="0" w:space="0" w:color="auto"/>
            <w:right w:val="none" w:sz="0" w:space="0" w:color="auto"/>
          </w:divBdr>
        </w:div>
        <w:div w:id="1096289014">
          <w:marLeft w:val="562"/>
          <w:marRight w:val="0"/>
          <w:marTop w:val="0"/>
          <w:marBottom w:val="0"/>
          <w:divBdr>
            <w:top w:val="none" w:sz="0" w:space="0" w:color="auto"/>
            <w:left w:val="none" w:sz="0" w:space="0" w:color="auto"/>
            <w:bottom w:val="none" w:sz="0" w:space="0" w:color="auto"/>
            <w:right w:val="none" w:sz="0" w:space="0" w:color="auto"/>
          </w:divBdr>
        </w:div>
        <w:div w:id="390201927">
          <w:marLeft w:val="562"/>
          <w:marRight w:val="0"/>
          <w:marTop w:val="0"/>
          <w:marBottom w:val="0"/>
          <w:divBdr>
            <w:top w:val="none" w:sz="0" w:space="0" w:color="auto"/>
            <w:left w:val="none" w:sz="0" w:space="0" w:color="auto"/>
            <w:bottom w:val="none" w:sz="0" w:space="0" w:color="auto"/>
            <w:right w:val="none" w:sz="0" w:space="0" w:color="auto"/>
          </w:divBdr>
        </w:div>
        <w:div w:id="217939251">
          <w:marLeft w:val="216"/>
          <w:marRight w:val="0"/>
          <w:marTop w:val="240"/>
          <w:marBottom w:val="0"/>
          <w:divBdr>
            <w:top w:val="none" w:sz="0" w:space="0" w:color="auto"/>
            <w:left w:val="none" w:sz="0" w:space="0" w:color="auto"/>
            <w:bottom w:val="none" w:sz="0" w:space="0" w:color="auto"/>
            <w:right w:val="none" w:sz="0" w:space="0" w:color="auto"/>
          </w:divBdr>
        </w:div>
        <w:div w:id="207105085">
          <w:marLeft w:val="562"/>
          <w:marRight w:val="0"/>
          <w:marTop w:val="0"/>
          <w:marBottom w:val="0"/>
          <w:divBdr>
            <w:top w:val="none" w:sz="0" w:space="0" w:color="auto"/>
            <w:left w:val="none" w:sz="0" w:space="0" w:color="auto"/>
            <w:bottom w:val="none" w:sz="0" w:space="0" w:color="auto"/>
            <w:right w:val="none" w:sz="0" w:space="0" w:color="auto"/>
          </w:divBdr>
        </w:div>
        <w:div w:id="2121490562">
          <w:marLeft w:val="562"/>
          <w:marRight w:val="0"/>
          <w:marTop w:val="0"/>
          <w:marBottom w:val="0"/>
          <w:divBdr>
            <w:top w:val="none" w:sz="0" w:space="0" w:color="auto"/>
            <w:left w:val="none" w:sz="0" w:space="0" w:color="auto"/>
            <w:bottom w:val="none" w:sz="0" w:space="0" w:color="auto"/>
            <w:right w:val="none" w:sz="0" w:space="0" w:color="auto"/>
          </w:divBdr>
        </w:div>
        <w:div w:id="366489547">
          <w:marLeft w:val="562"/>
          <w:marRight w:val="0"/>
          <w:marTop w:val="0"/>
          <w:marBottom w:val="0"/>
          <w:divBdr>
            <w:top w:val="none" w:sz="0" w:space="0" w:color="auto"/>
            <w:left w:val="none" w:sz="0" w:space="0" w:color="auto"/>
            <w:bottom w:val="none" w:sz="0" w:space="0" w:color="auto"/>
            <w:right w:val="none" w:sz="0" w:space="0" w:color="auto"/>
          </w:divBdr>
        </w:div>
      </w:divsChild>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5963958">
      <w:bodyDiv w:val="1"/>
      <w:marLeft w:val="0"/>
      <w:marRight w:val="0"/>
      <w:marTop w:val="0"/>
      <w:marBottom w:val="0"/>
      <w:divBdr>
        <w:top w:val="none" w:sz="0" w:space="0" w:color="auto"/>
        <w:left w:val="none" w:sz="0" w:space="0" w:color="auto"/>
        <w:bottom w:val="none" w:sz="0" w:space="0" w:color="auto"/>
        <w:right w:val="none" w:sz="0" w:space="0" w:color="auto"/>
      </w:divBdr>
      <w:divsChild>
        <w:div w:id="1748334951">
          <w:marLeft w:val="216"/>
          <w:marRight w:val="0"/>
          <w:marTop w:val="240"/>
          <w:marBottom w:val="0"/>
          <w:divBdr>
            <w:top w:val="none" w:sz="0" w:space="0" w:color="auto"/>
            <w:left w:val="none" w:sz="0" w:space="0" w:color="auto"/>
            <w:bottom w:val="none" w:sz="0" w:space="0" w:color="auto"/>
            <w:right w:val="none" w:sz="0" w:space="0" w:color="auto"/>
          </w:divBdr>
        </w:div>
        <w:div w:id="472403973">
          <w:marLeft w:val="562"/>
          <w:marRight w:val="0"/>
          <w:marTop w:val="0"/>
          <w:marBottom w:val="0"/>
          <w:divBdr>
            <w:top w:val="none" w:sz="0" w:space="0" w:color="auto"/>
            <w:left w:val="none" w:sz="0" w:space="0" w:color="auto"/>
            <w:bottom w:val="none" w:sz="0" w:space="0" w:color="auto"/>
            <w:right w:val="none" w:sz="0" w:space="0" w:color="auto"/>
          </w:divBdr>
        </w:div>
        <w:div w:id="586620418">
          <w:marLeft w:val="821"/>
          <w:marRight w:val="0"/>
          <w:marTop w:val="0"/>
          <w:marBottom w:val="0"/>
          <w:divBdr>
            <w:top w:val="none" w:sz="0" w:space="0" w:color="auto"/>
            <w:left w:val="none" w:sz="0" w:space="0" w:color="auto"/>
            <w:bottom w:val="none" w:sz="0" w:space="0" w:color="auto"/>
            <w:right w:val="none" w:sz="0" w:space="0" w:color="auto"/>
          </w:divBdr>
        </w:div>
        <w:div w:id="1785074862">
          <w:marLeft w:val="1080"/>
          <w:marRight w:val="0"/>
          <w:marTop w:val="0"/>
          <w:marBottom w:val="0"/>
          <w:divBdr>
            <w:top w:val="none" w:sz="0" w:space="0" w:color="auto"/>
            <w:left w:val="none" w:sz="0" w:space="0" w:color="auto"/>
            <w:bottom w:val="none" w:sz="0" w:space="0" w:color="auto"/>
            <w:right w:val="none" w:sz="0" w:space="0" w:color="auto"/>
          </w:divBdr>
        </w:div>
        <w:div w:id="806631227">
          <w:marLeft w:val="1080"/>
          <w:marRight w:val="0"/>
          <w:marTop w:val="0"/>
          <w:marBottom w:val="0"/>
          <w:divBdr>
            <w:top w:val="none" w:sz="0" w:space="0" w:color="auto"/>
            <w:left w:val="none" w:sz="0" w:space="0" w:color="auto"/>
            <w:bottom w:val="none" w:sz="0" w:space="0" w:color="auto"/>
            <w:right w:val="none" w:sz="0" w:space="0" w:color="auto"/>
          </w:divBdr>
        </w:div>
        <w:div w:id="36198983">
          <w:marLeft w:val="1080"/>
          <w:marRight w:val="0"/>
          <w:marTop w:val="0"/>
          <w:marBottom w:val="0"/>
          <w:divBdr>
            <w:top w:val="none" w:sz="0" w:space="0" w:color="auto"/>
            <w:left w:val="none" w:sz="0" w:space="0" w:color="auto"/>
            <w:bottom w:val="none" w:sz="0" w:space="0" w:color="auto"/>
            <w:right w:val="none" w:sz="0" w:space="0" w:color="auto"/>
          </w:divBdr>
        </w:div>
        <w:div w:id="933320524">
          <w:marLeft w:val="1080"/>
          <w:marRight w:val="0"/>
          <w:marTop w:val="0"/>
          <w:marBottom w:val="0"/>
          <w:divBdr>
            <w:top w:val="none" w:sz="0" w:space="0" w:color="auto"/>
            <w:left w:val="none" w:sz="0" w:space="0" w:color="auto"/>
            <w:bottom w:val="none" w:sz="0" w:space="0" w:color="auto"/>
            <w:right w:val="none" w:sz="0" w:space="0" w:color="auto"/>
          </w:divBdr>
        </w:div>
        <w:div w:id="1876889178">
          <w:marLeft w:val="821"/>
          <w:marRight w:val="0"/>
          <w:marTop w:val="0"/>
          <w:marBottom w:val="0"/>
          <w:divBdr>
            <w:top w:val="none" w:sz="0" w:space="0" w:color="auto"/>
            <w:left w:val="none" w:sz="0" w:space="0" w:color="auto"/>
            <w:bottom w:val="none" w:sz="0" w:space="0" w:color="auto"/>
            <w:right w:val="none" w:sz="0" w:space="0" w:color="auto"/>
          </w:divBdr>
        </w:div>
        <w:div w:id="1351418129">
          <w:marLeft w:val="1080"/>
          <w:marRight w:val="0"/>
          <w:marTop w:val="0"/>
          <w:marBottom w:val="0"/>
          <w:divBdr>
            <w:top w:val="none" w:sz="0" w:space="0" w:color="auto"/>
            <w:left w:val="none" w:sz="0" w:space="0" w:color="auto"/>
            <w:bottom w:val="none" w:sz="0" w:space="0" w:color="auto"/>
            <w:right w:val="none" w:sz="0" w:space="0" w:color="auto"/>
          </w:divBdr>
        </w:div>
        <w:div w:id="972560229">
          <w:marLeft w:val="562"/>
          <w:marRight w:val="0"/>
          <w:marTop w:val="0"/>
          <w:marBottom w:val="0"/>
          <w:divBdr>
            <w:top w:val="none" w:sz="0" w:space="0" w:color="auto"/>
            <w:left w:val="none" w:sz="0" w:space="0" w:color="auto"/>
            <w:bottom w:val="none" w:sz="0" w:space="0" w:color="auto"/>
            <w:right w:val="none" w:sz="0" w:space="0" w:color="auto"/>
          </w:divBdr>
        </w:div>
        <w:div w:id="1285697825">
          <w:marLeft w:val="821"/>
          <w:marRight w:val="0"/>
          <w:marTop w:val="0"/>
          <w:marBottom w:val="0"/>
          <w:divBdr>
            <w:top w:val="none" w:sz="0" w:space="0" w:color="auto"/>
            <w:left w:val="none" w:sz="0" w:space="0" w:color="auto"/>
            <w:bottom w:val="none" w:sz="0" w:space="0" w:color="auto"/>
            <w:right w:val="none" w:sz="0" w:space="0" w:color="auto"/>
          </w:divBdr>
        </w:div>
        <w:div w:id="1046830760">
          <w:marLeft w:val="1080"/>
          <w:marRight w:val="0"/>
          <w:marTop w:val="0"/>
          <w:marBottom w:val="0"/>
          <w:divBdr>
            <w:top w:val="none" w:sz="0" w:space="0" w:color="auto"/>
            <w:left w:val="none" w:sz="0" w:space="0" w:color="auto"/>
            <w:bottom w:val="none" w:sz="0" w:space="0" w:color="auto"/>
            <w:right w:val="none" w:sz="0" w:space="0" w:color="auto"/>
          </w:divBdr>
        </w:div>
        <w:div w:id="518085359">
          <w:marLeft w:val="821"/>
          <w:marRight w:val="0"/>
          <w:marTop w:val="0"/>
          <w:marBottom w:val="0"/>
          <w:divBdr>
            <w:top w:val="none" w:sz="0" w:space="0" w:color="auto"/>
            <w:left w:val="none" w:sz="0" w:space="0" w:color="auto"/>
            <w:bottom w:val="none" w:sz="0" w:space="0" w:color="auto"/>
            <w:right w:val="none" w:sz="0" w:space="0" w:color="auto"/>
          </w:divBdr>
        </w:div>
        <w:div w:id="1800106254">
          <w:marLeft w:val="1080"/>
          <w:marRight w:val="0"/>
          <w:marTop w:val="0"/>
          <w:marBottom w:val="0"/>
          <w:divBdr>
            <w:top w:val="none" w:sz="0" w:space="0" w:color="auto"/>
            <w:left w:val="none" w:sz="0" w:space="0" w:color="auto"/>
            <w:bottom w:val="none" w:sz="0" w:space="0" w:color="auto"/>
            <w:right w:val="none" w:sz="0" w:space="0" w:color="auto"/>
          </w:divBdr>
        </w:div>
        <w:div w:id="184758153">
          <w:marLeft w:val="1080"/>
          <w:marRight w:val="0"/>
          <w:marTop w:val="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767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39182032">
      <w:bodyDiv w:val="1"/>
      <w:marLeft w:val="0"/>
      <w:marRight w:val="0"/>
      <w:marTop w:val="0"/>
      <w:marBottom w:val="0"/>
      <w:divBdr>
        <w:top w:val="none" w:sz="0" w:space="0" w:color="auto"/>
        <w:left w:val="none" w:sz="0" w:space="0" w:color="auto"/>
        <w:bottom w:val="none" w:sz="0" w:space="0" w:color="auto"/>
        <w:right w:val="none" w:sz="0" w:space="0" w:color="auto"/>
      </w:divBdr>
      <w:divsChild>
        <w:div w:id="2101291821">
          <w:marLeft w:val="216"/>
          <w:marRight w:val="0"/>
          <w:marTop w:val="240"/>
          <w:marBottom w:val="0"/>
          <w:divBdr>
            <w:top w:val="none" w:sz="0" w:space="0" w:color="auto"/>
            <w:left w:val="none" w:sz="0" w:space="0" w:color="auto"/>
            <w:bottom w:val="none" w:sz="0" w:space="0" w:color="auto"/>
            <w:right w:val="none" w:sz="0" w:space="0" w:color="auto"/>
          </w:divBdr>
        </w:div>
        <w:div w:id="922374255">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06675920">
      <w:bodyDiv w:val="1"/>
      <w:marLeft w:val="0"/>
      <w:marRight w:val="0"/>
      <w:marTop w:val="0"/>
      <w:marBottom w:val="0"/>
      <w:divBdr>
        <w:top w:val="none" w:sz="0" w:space="0" w:color="auto"/>
        <w:left w:val="none" w:sz="0" w:space="0" w:color="auto"/>
        <w:bottom w:val="none" w:sz="0" w:space="0" w:color="auto"/>
        <w:right w:val="none" w:sz="0" w:space="0" w:color="auto"/>
      </w:divBdr>
      <w:divsChild>
        <w:div w:id="1398555225">
          <w:marLeft w:val="562"/>
          <w:marRight w:val="0"/>
          <w:marTop w:val="0"/>
          <w:marBottom w:val="0"/>
          <w:divBdr>
            <w:top w:val="none" w:sz="0" w:space="0" w:color="auto"/>
            <w:left w:val="none" w:sz="0" w:space="0" w:color="auto"/>
            <w:bottom w:val="none" w:sz="0" w:space="0" w:color="auto"/>
            <w:right w:val="none" w:sz="0" w:space="0" w:color="auto"/>
          </w:divBdr>
        </w:div>
        <w:div w:id="93981174">
          <w:marLeft w:val="821"/>
          <w:marRight w:val="0"/>
          <w:marTop w:val="0"/>
          <w:marBottom w:val="0"/>
          <w:divBdr>
            <w:top w:val="none" w:sz="0" w:space="0" w:color="auto"/>
            <w:left w:val="none" w:sz="0" w:space="0" w:color="auto"/>
            <w:bottom w:val="none" w:sz="0" w:space="0" w:color="auto"/>
            <w:right w:val="none" w:sz="0" w:space="0" w:color="auto"/>
          </w:divBdr>
        </w:div>
        <w:div w:id="1486125300">
          <w:marLeft w:val="821"/>
          <w:marRight w:val="0"/>
          <w:marTop w:val="0"/>
          <w:marBottom w:val="0"/>
          <w:divBdr>
            <w:top w:val="none" w:sz="0" w:space="0" w:color="auto"/>
            <w:left w:val="none" w:sz="0" w:space="0" w:color="auto"/>
            <w:bottom w:val="none" w:sz="0" w:space="0" w:color="auto"/>
            <w:right w:val="none" w:sz="0" w:space="0" w:color="auto"/>
          </w:divBdr>
        </w:div>
        <w:div w:id="715592949">
          <w:marLeft w:val="821"/>
          <w:marRight w:val="0"/>
          <w:marTop w:val="0"/>
          <w:marBottom w:val="0"/>
          <w:divBdr>
            <w:top w:val="none" w:sz="0" w:space="0" w:color="auto"/>
            <w:left w:val="none" w:sz="0" w:space="0" w:color="auto"/>
            <w:bottom w:val="none" w:sz="0" w:space="0" w:color="auto"/>
            <w:right w:val="none" w:sz="0" w:space="0" w:color="auto"/>
          </w:divBdr>
        </w:div>
        <w:div w:id="565577500">
          <w:marLeft w:val="562"/>
          <w:marRight w:val="0"/>
          <w:marTop w:val="0"/>
          <w:marBottom w:val="0"/>
          <w:divBdr>
            <w:top w:val="none" w:sz="0" w:space="0" w:color="auto"/>
            <w:left w:val="none" w:sz="0" w:space="0" w:color="auto"/>
            <w:bottom w:val="none" w:sz="0" w:space="0" w:color="auto"/>
            <w:right w:val="none" w:sz="0" w:space="0" w:color="auto"/>
          </w:divBdr>
        </w:div>
        <w:div w:id="1227230108">
          <w:marLeft w:val="821"/>
          <w:marRight w:val="0"/>
          <w:marTop w:val="0"/>
          <w:marBottom w:val="0"/>
          <w:divBdr>
            <w:top w:val="none" w:sz="0" w:space="0" w:color="auto"/>
            <w:left w:val="none" w:sz="0" w:space="0" w:color="auto"/>
            <w:bottom w:val="none" w:sz="0" w:space="0" w:color="auto"/>
            <w:right w:val="none" w:sz="0" w:space="0" w:color="auto"/>
          </w:divBdr>
        </w:div>
        <w:div w:id="1395928403">
          <w:marLeft w:val="1080"/>
          <w:marRight w:val="0"/>
          <w:marTop w:val="0"/>
          <w:marBottom w:val="0"/>
          <w:divBdr>
            <w:top w:val="none" w:sz="0" w:space="0" w:color="auto"/>
            <w:left w:val="none" w:sz="0" w:space="0" w:color="auto"/>
            <w:bottom w:val="none" w:sz="0" w:space="0" w:color="auto"/>
            <w:right w:val="none" w:sz="0" w:space="0" w:color="auto"/>
          </w:divBdr>
        </w:div>
        <w:div w:id="2124108612">
          <w:marLeft w:val="821"/>
          <w:marRight w:val="0"/>
          <w:marTop w:val="0"/>
          <w:marBottom w:val="0"/>
          <w:divBdr>
            <w:top w:val="none" w:sz="0" w:space="0" w:color="auto"/>
            <w:left w:val="none" w:sz="0" w:space="0" w:color="auto"/>
            <w:bottom w:val="none" w:sz="0" w:space="0" w:color="auto"/>
            <w:right w:val="none" w:sz="0" w:space="0" w:color="auto"/>
          </w:divBdr>
        </w:div>
        <w:div w:id="1487631303">
          <w:marLeft w:val="1080"/>
          <w:marRight w:val="0"/>
          <w:marTop w:val="0"/>
          <w:marBottom w:val="0"/>
          <w:divBdr>
            <w:top w:val="none" w:sz="0" w:space="0" w:color="auto"/>
            <w:left w:val="none" w:sz="0" w:space="0" w:color="auto"/>
            <w:bottom w:val="none" w:sz="0" w:space="0" w:color="auto"/>
            <w:right w:val="none" w:sz="0" w:space="0" w:color="auto"/>
          </w:divBdr>
        </w:div>
        <w:div w:id="1838692762">
          <w:marLeft w:val="821"/>
          <w:marRight w:val="0"/>
          <w:marTop w:val="0"/>
          <w:marBottom w:val="0"/>
          <w:divBdr>
            <w:top w:val="none" w:sz="0" w:space="0" w:color="auto"/>
            <w:left w:val="none" w:sz="0" w:space="0" w:color="auto"/>
            <w:bottom w:val="none" w:sz="0" w:space="0" w:color="auto"/>
            <w:right w:val="none" w:sz="0" w:space="0" w:color="auto"/>
          </w:divBdr>
        </w:div>
      </w:divsChild>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699895430">
      <w:bodyDiv w:val="1"/>
      <w:marLeft w:val="0"/>
      <w:marRight w:val="0"/>
      <w:marTop w:val="0"/>
      <w:marBottom w:val="0"/>
      <w:divBdr>
        <w:top w:val="none" w:sz="0" w:space="0" w:color="auto"/>
        <w:left w:val="none" w:sz="0" w:space="0" w:color="auto"/>
        <w:bottom w:val="none" w:sz="0" w:space="0" w:color="auto"/>
        <w:right w:val="none" w:sz="0" w:space="0" w:color="auto"/>
      </w:divBdr>
      <w:divsChild>
        <w:div w:id="514467975">
          <w:marLeft w:val="562"/>
          <w:marRight w:val="0"/>
          <w:marTop w:val="0"/>
          <w:marBottom w:val="0"/>
          <w:divBdr>
            <w:top w:val="none" w:sz="0" w:space="0" w:color="auto"/>
            <w:left w:val="none" w:sz="0" w:space="0" w:color="auto"/>
            <w:bottom w:val="none" w:sz="0" w:space="0" w:color="auto"/>
            <w:right w:val="none" w:sz="0" w:space="0" w:color="auto"/>
          </w:divBdr>
        </w:div>
      </w:divsChild>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98988958">
      <w:bodyDiv w:val="1"/>
      <w:marLeft w:val="0"/>
      <w:marRight w:val="0"/>
      <w:marTop w:val="0"/>
      <w:marBottom w:val="0"/>
      <w:divBdr>
        <w:top w:val="none" w:sz="0" w:space="0" w:color="auto"/>
        <w:left w:val="none" w:sz="0" w:space="0" w:color="auto"/>
        <w:bottom w:val="none" w:sz="0" w:space="0" w:color="auto"/>
        <w:right w:val="none" w:sz="0" w:space="0" w:color="auto"/>
      </w:divBdr>
      <w:divsChild>
        <w:div w:id="2036229013">
          <w:marLeft w:val="216"/>
          <w:marRight w:val="0"/>
          <w:marTop w:val="240"/>
          <w:marBottom w:val="0"/>
          <w:divBdr>
            <w:top w:val="none" w:sz="0" w:space="0" w:color="auto"/>
            <w:left w:val="none" w:sz="0" w:space="0" w:color="auto"/>
            <w:bottom w:val="none" w:sz="0" w:space="0" w:color="auto"/>
            <w:right w:val="none" w:sz="0" w:space="0" w:color="auto"/>
          </w:divBdr>
        </w:div>
        <w:div w:id="318272296">
          <w:marLeft w:val="562"/>
          <w:marRight w:val="0"/>
          <w:marTop w:val="0"/>
          <w:marBottom w:val="0"/>
          <w:divBdr>
            <w:top w:val="none" w:sz="0" w:space="0" w:color="auto"/>
            <w:left w:val="none" w:sz="0" w:space="0" w:color="auto"/>
            <w:bottom w:val="none" w:sz="0" w:space="0" w:color="auto"/>
            <w:right w:val="none" w:sz="0" w:space="0" w:color="auto"/>
          </w:divBdr>
        </w:div>
        <w:div w:id="43994682">
          <w:marLeft w:val="562"/>
          <w:marRight w:val="0"/>
          <w:marTop w:val="0"/>
          <w:marBottom w:val="0"/>
          <w:divBdr>
            <w:top w:val="none" w:sz="0" w:space="0" w:color="auto"/>
            <w:left w:val="none" w:sz="0" w:space="0" w:color="auto"/>
            <w:bottom w:val="none" w:sz="0" w:space="0" w:color="auto"/>
            <w:right w:val="none" w:sz="0" w:space="0" w:color="auto"/>
          </w:divBdr>
        </w:div>
        <w:div w:id="588537377">
          <w:marLeft w:val="821"/>
          <w:marRight w:val="0"/>
          <w:marTop w:val="0"/>
          <w:marBottom w:val="0"/>
          <w:divBdr>
            <w:top w:val="none" w:sz="0" w:space="0" w:color="auto"/>
            <w:left w:val="none" w:sz="0" w:space="0" w:color="auto"/>
            <w:bottom w:val="none" w:sz="0" w:space="0" w:color="auto"/>
            <w:right w:val="none" w:sz="0" w:space="0" w:color="auto"/>
          </w:divBdr>
        </w:div>
        <w:div w:id="2005816356">
          <w:marLeft w:val="821"/>
          <w:marRight w:val="0"/>
          <w:marTop w:val="0"/>
          <w:marBottom w:val="0"/>
          <w:divBdr>
            <w:top w:val="none" w:sz="0" w:space="0" w:color="auto"/>
            <w:left w:val="none" w:sz="0" w:space="0" w:color="auto"/>
            <w:bottom w:val="none" w:sz="0" w:space="0" w:color="auto"/>
            <w:right w:val="none" w:sz="0" w:space="0" w:color="auto"/>
          </w:divBdr>
        </w:div>
        <w:div w:id="696735229">
          <w:marLeft w:val="216"/>
          <w:marRight w:val="0"/>
          <w:marTop w:val="240"/>
          <w:marBottom w:val="0"/>
          <w:divBdr>
            <w:top w:val="none" w:sz="0" w:space="0" w:color="auto"/>
            <w:left w:val="none" w:sz="0" w:space="0" w:color="auto"/>
            <w:bottom w:val="none" w:sz="0" w:space="0" w:color="auto"/>
            <w:right w:val="none" w:sz="0" w:space="0" w:color="auto"/>
          </w:divBdr>
        </w:div>
        <w:div w:id="149978731">
          <w:marLeft w:val="562"/>
          <w:marRight w:val="0"/>
          <w:marTop w:val="0"/>
          <w:marBottom w:val="0"/>
          <w:divBdr>
            <w:top w:val="none" w:sz="0" w:space="0" w:color="auto"/>
            <w:left w:val="none" w:sz="0" w:space="0" w:color="auto"/>
            <w:bottom w:val="none" w:sz="0" w:space="0" w:color="auto"/>
            <w:right w:val="none" w:sz="0" w:space="0" w:color="auto"/>
          </w:divBdr>
        </w:div>
        <w:div w:id="773674299">
          <w:marLeft w:val="216"/>
          <w:marRight w:val="0"/>
          <w:marTop w:val="240"/>
          <w:marBottom w:val="0"/>
          <w:divBdr>
            <w:top w:val="none" w:sz="0" w:space="0" w:color="auto"/>
            <w:left w:val="none" w:sz="0" w:space="0" w:color="auto"/>
            <w:bottom w:val="none" w:sz="0" w:space="0" w:color="auto"/>
            <w:right w:val="none" w:sz="0" w:space="0" w:color="auto"/>
          </w:divBdr>
        </w:div>
      </w:divsChild>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16275899">
      <w:bodyDiv w:val="1"/>
      <w:marLeft w:val="0"/>
      <w:marRight w:val="0"/>
      <w:marTop w:val="0"/>
      <w:marBottom w:val="0"/>
      <w:divBdr>
        <w:top w:val="none" w:sz="0" w:space="0" w:color="auto"/>
        <w:left w:val="none" w:sz="0" w:space="0" w:color="auto"/>
        <w:bottom w:val="none" w:sz="0" w:space="0" w:color="auto"/>
        <w:right w:val="none" w:sz="0" w:space="0" w:color="auto"/>
      </w:divBdr>
      <w:divsChild>
        <w:div w:id="1460144615">
          <w:marLeft w:val="216"/>
          <w:marRight w:val="0"/>
          <w:marTop w:val="240"/>
          <w:marBottom w:val="0"/>
          <w:divBdr>
            <w:top w:val="none" w:sz="0" w:space="0" w:color="auto"/>
            <w:left w:val="none" w:sz="0" w:space="0" w:color="auto"/>
            <w:bottom w:val="none" w:sz="0" w:space="0" w:color="auto"/>
            <w:right w:val="none" w:sz="0" w:space="0" w:color="auto"/>
          </w:divBdr>
        </w:div>
        <w:div w:id="173880469">
          <w:marLeft w:val="562"/>
          <w:marRight w:val="0"/>
          <w:marTop w:val="0"/>
          <w:marBottom w:val="0"/>
          <w:divBdr>
            <w:top w:val="none" w:sz="0" w:space="0" w:color="auto"/>
            <w:left w:val="none" w:sz="0" w:space="0" w:color="auto"/>
            <w:bottom w:val="none" w:sz="0" w:space="0" w:color="auto"/>
            <w:right w:val="none" w:sz="0" w:space="0" w:color="auto"/>
          </w:divBdr>
        </w:div>
        <w:div w:id="1114979592">
          <w:marLeft w:val="216"/>
          <w:marRight w:val="0"/>
          <w:marTop w:val="240"/>
          <w:marBottom w:val="0"/>
          <w:divBdr>
            <w:top w:val="none" w:sz="0" w:space="0" w:color="auto"/>
            <w:left w:val="none" w:sz="0" w:space="0" w:color="auto"/>
            <w:bottom w:val="none" w:sz="0" w:space="0" w:color="auto"/>
            <w:right w:val="none" w:sz="0" w:space="0" w:color="auto"/>
          </w:divBdr>
        </w:div>
        <w:div w:id="1783380617">
          <w:marLeft w:val="562"/>
          <w:marRight w:val="0"/>
          <w:marTop w:val="0"/>
          <w:marBottom w:val="0"/>
          <w:divBdr>
            <w:top w:val="none" w:sz="0" w:space="0" w:color="auto"/>
            <w:left w:val="none" w:sz="0" w:space="0" w:color="auto"/>
            <w:bottom w:val="none" w:sz="0" w:space="0" w:color="auto"/>
            <w:right w:val="none" w:sz="0" w:space="0" w:color="auto"/>
          </w:divBdr>
        </w:div>
        <w:div w:id="1361466460">
          <w:marLeft w:val="562"/>
          <w:marRight w:val="0"/>
          <w:marTop w:val="0"/>
          <w:marBottom w:val="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779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atatracker.ietf.org/doc/html/rfc7798" TargetMode="External"/><Relationship Id="rId17" Type="http://schemas.openxmlformats.org/officeDocument/2006/relationships/hyperlink" Target="https://datatracker.ietf.org/doc/html/rfc7798" TargetMode="External"/><Relationship Id="rId2" Type="http://schemas.openxmlformats.org/officeDocument/2006/relationships/customXml" Target="../customXml/item2.xml"/><Relationship Id="rId16" Type="http://schemas.openxmlformats.org/officeDocument/2006/relationships/hyperlink" Target="https://datatracker.ietf.org/doc/html/rfc779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2_Arch/TSGS2_149E_Electronic_2022-02/Docs/S2-2201803.zip" TargetMode="External"/><Relationship Id="rId5" Type="http://schemas.openxmlformats.org/officeDocument/2006/relationships/numbering" Target="numbering.xml"/><Relationship Id="rId15" Type="http://schemas.openxmlformats.org/officeDocument/2006/relationships/hyperlink" Target="https://datatracker.ietf.org/doc/html/rfc7798" TargetMode="External"/><Relationship Id="rId10" Type="http://schemas.openxmlformats.org/officeDocument/2006/relationships/endnotes" Target="endnotes.xml"/><Relationship Id="rId19" Type="http://schemas.openxmlformats.org/officeDocument/2006/relationships/header" Target="header2.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tracker.ietf.org/doc/html/rfc7798"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1063</Words>
  <Characters>5495</Characters>
  <Application>Microsoft Office Word</Application>
  <DocSecurity>0</DocSecurity>
  <Lines>45</Lines>
  <Paragraphs>13</Paragraphs>
  <ScaleCrop>false</ScaleCrop>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2022-03-31T20:51:00Z</dcterms:created>
  <dcterms:modified xsi:type="dcterms:W3CDTF">2022-03-31T21:09:00Z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